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6F9" w:rsidP="00512DF0" w:rsidRDefault="000B56F9" w14:paraId="61CC3E14" w14:textId="394AE4E2">
      <w:pPr>
        <w:spacing w:after="0" w:line="240" w:lineRule="auto"/>
        <w:jc w:val="center"/>
        <w:rPr>
          <w:rFonts w:ascii="Arial" w:hAnsi="Arial" w:cs="Arial"/>
          <w:b/>
          <w:bCs/>
          <w:sz w:val="32"/>
          <w:szCs w:val="32"/>
          <w:lang w:val="en-CA"/>
        </w:rPr>
      </w:pPr>
      <w:bookmarkStart w:name="_Hlk211605048" w:id="0"/>
      <w:r w:rsidRPr="000B56F9">
        <w:rPr>
          <w:rFonts w:ascii="Arial" w:hAnsi="Arial" w:cs="Arial"/>
          <w:b/>
          <w:bCs/>
          <w:noProof/>
          <w:sz w:val="32"/>
          <w:szCs w:val="32"/>
          <w:lang w:val="en-CA"/>
        </w:rPr>
        <w:drawing>
          <wp:inline distT="0" distB="0" distL="0" distR="0" wp14:anchorId="093B7A90" wp14:editId="39E56377">
            <wp:extent cx="2762270" cy="781056"/>
            <wp:effectExtent l="0" t="0" r="0" b="0"/>
            <wp:docPr id="103867210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72101" name="Picture 1" descr="A black and yellow logo&#10;&#10;AI-generated content may be incorrect."/>
                    <pic:cNvPicPr/>
                  </pic:nvPicPr>
                  <pic:blipFill>
                    <a:blip r:embed="rId12"/>
                    <a:stretch>
                      <a:fillRect/>
                    </a:stretch>
                  </pic:blipFill>
                  <pic:spPr>
                    <a:xfrm>
                      <a:off x="0" y="0"/>
                      <a:ext cx="2762270" cy="781056"/>
                    </a:xfrm>
                    <a:prstGeom prst="rect">
                      <a:avLst/>
                    </a:prstGeom>
                  </pic:spPr>
                </pic:pic>
              </a:graphicData>
            </a:graphic>
          </wp:inline>
        </w:drawing>
      </w:r>
    </w:p>
    <w:p w:rsidR="000B56F9" w:rsidP="00512DF0" w:rsidRDefault="000B56F9" w14:paraId="228C998E" w14:textId="77777777">
      <w:pPr>
        <w:spacing w:after="0" w:line="240" w:lineRule="auto"/>
        <w:jc w:val="center"/>
        <w:rPr>
          <w:rFonts w:ascii="Arial" w:hAnsi="Arial" w:cs="Arial"/>
          <w:b/>
          <w:bCs/>
          <w:sz w:val="32"/>
          <w:szCs w:val="32"/>
          <w:lang w:val="en-CA"/>
        </w:rPr>
      </w:pPr>
    </w:p>
    <w:p w:rsidRPr="004D4A24" w:rsidR="0025238F" w:rsidP="00512DF0" w:rsidRDefault="003257BB" w14:paraId="4EC7F583" w14:textId="1B4FA929">
      <w:pPr>
        <w:spacing w:after="0" w:line="240" w:lineRule="auto"/>
        <w:jc w:val="center"/>
        <w:rPr>
          <w:rFonts w:asciiTheme="minorHAnsi" w:hAnsiTheme="minorHAnsi" w:cstheme="minorHAnsi"/>
          <w:b/>
          <w:bCs/>
          <w:i/>
          <w:iCs/>
          <w:caps/>
          <w:sz w:val="24"/>
          <w:szCs w:val="24"/>
          <w:lang w:val="en-CA"/>
        </w:rPr>
      </w:pPr>
      <w:r w:rsidRPr="004D4A24">
        <w:rPr>
          <w:rFonts w:asciiTheme="minorHAnsi" w:hAnsiTheme="minorHAnsi" w:cstheme="minorHAnsi"/>
          <w:b/>
          <w:bCs/>
          <w:i/>
          <w:iCs/>
          <w:caps/>
          <w:sz w:val="24"/>
          <w:szCs w:val="24"/>
          <w:lang w:val="en-CA"/>
        </w:rPr>
        <w:t xml:space="preserve">Western Exploration </w:t>
      </w:r>
      <w:r w:rsidRPr="004D4A24" w:rsidR="005D3954">
        <w:rPr>
          <w:rFonts w:asciiTheme="minorHAnsi" w:hAnsiTheme="minorHAnsi" w:cstheme="minorHAnsi"/>
          <w:b/>
          <w:bCs/>
          <w:i/>
          <w:iCs/>
          <w:caps/>
          <w:sz w:val="24"/>
          <w:szCs w:val="24"/>
          <w:lang w:val="en-CA"/>
        </w:rPr>
        <w:t>Announces</w:t>
      </w:r>
      <w:r w:rsidR="00B51E2C">
        <w:rPr>
          <w:rFonts w:asciiTheme="minorHAnsi" w:hAnsiTheme="minorHAnsi" w:cstheme="minorHAnsi"/>
          <w:b/>
          <w:bCs/>
          <w:i/>
          <w:iCs/>
          <w:caps/>
          <w:sz w:val="24"/>
          <w:szCs w:val="24"/>
          <w:lang w:val="en-CA"/>
        </w:rPr>
        <w:t xml:space="preserve"> C$8 Million</w:t>
      </w:r>
      <w:r w:rsidRPr="004D4A24" w:rsidR="00304292">
        <w:rPr>
          <w:rFonts w:asciiTheme="minorHAnsi" w:hAnsiTheme="minorHAnsi" w:cstheme="minorHAnsi"/>
          <w:b/>
          <w:bCs/>
          <w:i/>
          <w:iCs/>
          <w:caps/>
          <w:sz w:val="24"/>
          <w:szCs w:val="24"/>
          <w:lang w:val="en-CA"/>
        </w:rPr>
        <w:t xml:space="preserve"> </w:t>
      </w:r>
      <w:r w:rsidRPr="004D4A24" w:rsidR="00AE051C">
        <w:rPr>
          <w:rFonts w:asciiTheme="minorHAnsi" w:hAnsiTheme="minorHAnsi" w:cstheme="minorHAnsi"/>
          <w:b/>
          <w:bCs/>
          <w:i/>
          <w:iCs/>
          <w:caps/>
          <w:sz w:val="24"/>
          <w:szCs w:val="24"/>
          <w:lang w:val="en-CA"/>
        </w:rPr>
        <w:t xml:space="preserve">Brokered </w:t>
      </w:r>
      <w:r w:rsidR="00360D09">
        <w:rPr>
          <w:rFonts w:asciiTheme="minorHAnsi" w:hAnsiTheme="minorHAnsi" w:cstheme="minorHAnsi"/>
          <w:b/>
          <w:bCs/>
          <w:i/>
          <w:iCs/>
          <w:caps/>
          <w:sz w:val="24"/>
          <w:szCs w:val="24"/>
          <w:lang w:val="en-CA"/>
        </w:rPr>
        <w:t xml:space="preserve">LIFE OFFERING </w:t>
      </w:r>
      <w:r w:rsidR="006A6C40">
        <w:rPr>
          <w:rFonts w:asciiTheme="minorHAnsi" w:hAnsiTheme="minorHAnsi" w:cstheme="minorHAnsi"/>
          <w:b/>
          <w:bCs/>
          <w:i/>
          <w:iCs/>
          <w:caps/>
          <w:sz w:val="24"/>
          <w:szCs w:val="24"/>
          <w:lang w:val="en-CA"/>
        </w:rPr>
        <w:t>OF UNITS</w:t>
      </w:r>
    </w:p>
    <w:p w:rsidRPr="000B56F9" w:rsidR="00512DF0" w:rsidP="00512DF0" w:rsidRDefault="00512DF0" w14:paraId="0B5C0A04" w14:textId="77777777">
      <w:pPr>
        <w:spacing w:after="0" w:line="240" w:lineRule="auto"/>
        <w:jc w:val="center"/>
        <w:rPr>
          <w:rFonts w:asciiTheme="minorHAnsi" w:hAnsiTheme="minorHAnsi" w:cstheme="minorHAnsi"/>
          <w:b/>
          <w:bCs/>
          <w:sz w:val="20"/>
          <w:szCs w:val="20"/>
        </w:rPr>
      </w:pPr>
    </w:p>
    <w:p w:rsidRPr="00926B64" w:rsidR="00673481" w:rsidP="00673481" w:rsidRDefault="000F4EDA" w14:paraId="78A72A63" w14:textId="77777777">
      <w:pPr>
        <w:spacing w:after="0" w:line="240" w:lineRule="auto"/>
        <w:jc w:val="center"/>
        <w:rPr>
          <w:rFonts w:asciiTheme="minorHAnsi" w:hAnsiTheme="minorHAnsi" w:cstheme="minorHAnsi"/>
          <w:i/>
          <w:iCs/>
        </w:rPr>
      </w:pPr>
      <w:r w:rsidRPr="00926B64">
        <w:rPr>
          <w:rFonts w:asciiTheme="minorHAnsi" w:hAnsiTheme="minorHAnsi" w:cstheme="minorHAnsi"/>
          <w:i/>
          <w:iCs/>
        </w:rPr>
        <w:t>NOT FOR DISTRIBUTION TO UNITED STATES NEWS WIRE SERVICES</w:t>
      </w:r>
      <w:r w:rsidRPr="00926B64" w:rsidR="00673481">
        <w:rPr>
          <w:rFonts w:asciiTheme="minorHAnsi" w:hAnsiTheme="minorHAnsi" w:cstheme="minorHAnsi"/>
          <w:i/>
          <w:iCs/>
        </w:rPr>
        <w:t xml:space="preserve"> </w:t>
      </w:r>
    </w:p>
    <w:p w:rsidRPr="00926B64" w:rsidR="00EE2536" w:rsidP="00673481" w:rsidRDefault="000F4EDA" w14:paraId="5E7EA0C5" w14:textId="42ACC24F">
      <w:pPr>
        <w:spacing w:after="0" w:line="240" w:lineRule="auto"/>
        <w:jc w:val="center"/>
        <w:rPr>
          <w:rFonts w:asciiTheme="minorHAnsi" w:hAnsiTheme="minorHAnsi" w:cstheme="minorHAnsi"/>
          <w:i/>
          <w:iCs/>
        </w:rPr>
      </w:pPr>
      <w:r w:rsidRPr="00926B64">
        <w:rPr>
          <w:rFonts w:asciiTheme="minorHAnsi" w:hAnsiTheme="minorHAnsi" w:cstheme="minorHAnsi"/>
          <w:i/>
          <w:iCs/>
        </w:rPr>
        <w:t>OR FOR DISSEMINATION IN THE UNITED STATES</w:t>
      </w:r>
    </w:p>
    <w:p w:rsidRPr="00926B64" w:rsidR="00EE2536" w:rsidP="46FB6860" w:rsidRDefault="00EE2536" w14:paraId="55AE664E" w14:textId="77777777">
      <w:pPr>
        <w:spacing w:after="0" w:line="240" w:lineRule="auto"/>
        <w:jc w:val="both"/>
        <w:rPr>
          <w:rFonts w:asciiTheme="minorHAnsi" w:hAnsiTheme="minorHAnsi" w:cstheme="minorHAnsi"/>
          <w:b/>
          <w:bCs/>
        </w:rPr>
      </w:pPr>
    </w:p>
    <w:p w:rsidRPr="00926B64" w:rsidR="00850CE0" w:rsidP="005D3954" w:rsidRDefault="004D4A24" w14:paraId="0F112A1B" w14:textId="058404BD">
      <w:pPr>
        <w:spacing w:after="0" w:line="240" w:lineRule="auto"/>
        <w:jc w:val="both"/>
        <w:rPr>
          <w:rFonts w:asciiTheme="minorHAnsi" w:hAnsiTheme="minorHAnsi" w:cstheme="minorHAnsi"/>
        </w:rPr>
      </w:pPr>
      <w:r w:rsidRPr="00926B64">
        <w:rPr>
          <w:rFonts w:asciiTheme="minorHAnsi" w:hAnsiTheme="minorHAnsi" w:cstheme="minorHAnsi"/>
        </w:rPr>
        <w:t>Reno</w:t>
      </w:r>
      <w:r w:rsidRPr="00926B64" w:rsidR="00053CD4">
        <w:rPr>
          <w:rFonts w:asciiTheme="minorHAnsi" w:hAnsiTheme="minorHAnsi" w:cstheme="minorHAnsi"/>
        </w:rPr>
        <w:t xml:space="preserve">, </w:t>
      </w:r>
      <w:r w:rsidRPr="00926B64">
        <w:rPr>
          <w:rFonts w:asciiTheme="minorHAnsi" w:hAnsiTheme="minorHAnsi" w:cstheme="minorHAnsi"/>
        </w:rPr>
        <w:t>Nevada –</w:t>
      </w:r>
      <w:r w:rsidRPr="00926B64" w:rsidR="0063438C">
        <w:rPr>
          <w:rFonts w:asciiTheme="minorHAnsi" w:hAnsiTheme="minorHAnsi" w:cstheme="minorHAnsi"/>
        </w:rPr>
        <w:t xml:space="preserve"> </w:t>
      </w:r>
      <w:r w:rsidRPr="00926B64" w:rsidR="00AD62A2">
        <w:rPr>
          <w:rFonts w:asciiTheme="minorHAnsi" w:hAnsiTheme="minorHAnsi" w:cstheme="minorHAnsi"/>
        </w:rPr>
        <w:t>January</w:t>
      </w:r>
      <w:r w:rsidRPr="00926B64" w:rsidR="00325E14">
        <w:rPr>
          <w:rFonts w:asciiTheme="minorHAnsi" w:hAnsiTheme="minorHAnsi" w:cstheme="minorHAnsi"/>
        </w:rPr>
        <w:t xml:space="preserve"> </w:t>
      </w:r>
      <w:r w:rsidRPr="00360D09" w:rsidR="00360D09">
        <w:rPr>
          <w:rFonts w:asciiTheme="minorHAnsi" w:hAnsiTheme="minorHAnsi" w:cstheme="minorHAnsi"/>
        </w:rPr>
        <w:t>22</w:t>
      </w:r>
      <w:r w:rsidRPr="00926B64" w:rsidR="00F67122">
        <w:rPr>
          <w:rFonts w:asciiTheme="minorHAnsi" w:hAnsiTheme="minorHAnsi" w:cstheme="minorHAnsi"/>
        </w:rPr>
        <w:t>, 202</w:t>
      </w:r>
      <w:r w:rsidRPr="00926B64" w:rsidR="00AD62A2">
        <w:rPr>
          <w:rFonts w:asciiTheme="minorHAnsi" w:hAnsiTheme="minorHAnsi" w:cstheme="minorHAnsi"/>
        </w:rPr>
        <w:t>6</w:t>
      </w:r>
      <w:r w:rsidRPr="00926B64" w:rsidR="00C82A75">
        <w:rPr>
          <w:rFonts w:asciiTheme="minorHAnsi" w:hAnsiTheme="minorHAnsi" w:cstheme="minorHAnsi"/>
        </w:rPr>
        <w:t xml:space="preserve"> –</w:t>
      </w:r>
      <w:r w:rsidRPr="00926B64" w:rsidR="00F67122">
        <w:rPr>
          <w:rFonts w:asciiTheme="minorHAnsi" w:hAnsiTheme="minorHAnsi" w:cstheme="minorHAnsi"/>
        </w:rPr>
        <w:t xml:space="preserve"> </w:t>
      </w:r>
      <w:r w:rsidRPr="00926B64" w:rsidR="00C82A75">
        <w:rPr>
          <w:rFonts w:asciiTheme="minorHAnsi" w:hAnsiTheme="minorHAnsi" w:cstheme="minorHAnsi"/>
        </w:rPr>
        <w:t>Western Exploration Inc</w:t>
      </w:r>
      <w:r w:rsidRPr="00926B64" w:rsidR="00804F20">
        <w:rPr>
          <w:rFonts w:asciiTheme="minorHAnsi" w:hAnsiTheme="minorHAnsi" w:cstheme="minorHAnsi"/>
        </w:rPr>
        <w:t xml:space="preserve">. </w:t>
      </w:r>
      <w:r w:rsidRPr="00926B64" w:rsidR="00C82A75">
        <w:rPr>
          <w:rFonts w:asciiTheme="minorHAnsi" w:hAnsiTheme="minorHAnsi" w:cstheme="minorHAnsi"/>
        </w:rPr>
        <w:t>(TSXV:</w:t>
      </w:r>
      <w:r w:rsidRPr="00926B64" w:rsidR="00672342">
        <w:rPr>
          <w:rFonts w:asciiTheme="minorHAnsi" w:hAnsiTheme="minorHAnsi" w:cstheme="minorHAnsi"/>
        </w:rPr>
        <w:t xml:space="preserve"> WEX;</w:t>
      </w:r>
      <w:r w:rsidRPr="00926B64" w:rsidR="00C82A75">
        <w:rPr>
          <w:rFonts w:asciiTheme="minorHAnsi" w:hAnsiTheme="minorHAnsi" w:cstheme="minorHAnsi"/>
        </w:rPr>
        <w:t xml:space="preserve"> OTC</w:t>
      </w:r>
      <w:r w:rsidRPr="00926B64" w:rsidR="00672342">
        <w:rPr>
          <w:rFonts w:asciiTheme="minorHAnsi" w:hAnsiTheme="minorHAnsi" w:cstheme="minorHAnsi"/>
        </w:rPr>
        <w:t>QX</w:t>
      </w:r>
      <w:r w:rsidRPr="00926B64" w:rsidR="00C82A75">
        <w:rPr>
          <w:rFonts w:asciiTheme="minorHAnsi" w:hAnsiTheme="minorHAnsi" w:cstheme="minorHAnsi"/>
        </w:rPr>
        <w:t>:</w:t>
      </w:r>
      <w:r w:rsidRPr="00926B64" w:rsidR="00672342">
        <w:rPr>
          <w:rFonts w:asciiTheme="minorHAnsi" w:hAnsiTheme="minorHAnsi" w:cstheme="minorHAnsi"/>
        </w:rPr>
        <w:t>WEXPF</w:t>
      </w:r>
      <w:r w:rsidRPr="00926B64" w:rsidR="00C82A75">
        <w:rPr>
          <w:rFonts w:asciiTheme="minorHAnsi" w:hAnsiTheme="minorHAnsi" w:cstheme="minorHAnsi"/>
        </w:rPr>
        <w:t xml:space="preserve">) </w:t>
      </w:r>
      <w:r w:rsidRPr="00926B64" w:rsidR="003309CB">
        <w:rPr>
          <w:rFonts w:asciiTheme="minorHAnsi" w:hAnsiTheme="minorHAnsi" w:cstheme="minorHAnsi"/>
        </w:rPr>
        <w:t>(</w:t>
      </w:r>
      <w:r w:rsidRPr="00926B64" w:rsidR="00C82A75">
        <w:rPr>
          <w:rFonts w:asciiTheme="minorHAnsi" w:hAnsiTheme="minorHAnsi" w:cstheme="minorHAnsi"/>
        </w:rPr>
        <w:t xml:space="preserve">the </w:t>
      </w:r>
      <w:r w:rsidRPr="00926B64" w:rsidR="00E4603C">
        <w:rPr>
          <w:rFonts w:asciiTheme="minorHAnsi" w:hAnsiTheme="minorHAnsi" w:cstheme="minorHAnsi"/>
        </w:rPr>
        <w:t>"</w:t>
      </w:r>
      <w:r w:rsidRPr="00926B64" w:rsidR="00C82A75">
        <w:rPr>
          <w:rFonts w:asciiTheme="minorHAnsi" w:hAnsiTheme="minorHAnsi" w:cstheme="minorHAnsi"/>
          <w:b/>
          <w:bCs/>
        </w:rPr>
        <w:t>Company</w:t>
      </w:r>
      <w:r w:rsidRPr="00926B64" w:rsidR="00E4603C">
        <w:rPr>
          <w:rFonts w:asciiTheme="minorHAnsi" w:hAnsiTheme="minorHAnsi" w:cstheme="minorHAnsi"/>
        </w:rPr>
        <w:t>"</w:t>
      </w:r>
      <w:r w:rsidRPr="00926B64" w:rsidR="00C82A75">
        <w:rPr>
          <w:rFonts w:asciiTheme="minorHAnsi" w:hAnsiTheme="minorHAnsi" w:cstheme="minorHAnsi"/>
        </w:rPr>
        <w:t xml:space="preserve"> or </w:t>
      </w:r>
      <w:r w:rsidRPr="00926B64" w:rsidR="00E4603C">
        <w:rPr>
          <w:rFonts w:asciiTheme="minorHAnsi" w:hAnsiTheme="minorHAnsi" w:cstheme="minorHAnsi"/>
        </w:rPr>
        <w:t>"</w:t>
      </w:r>
      <w:r w:rsidRPr="00926B64" w:rsidR="00C82A75">
        <w:rPr>
          <w:rFonts w:asciiTheme="minorHAnsi" w:hAnsiTheme="minorHAnsi" w:cstheme="minorHAnsi"/>
          <w:b/>
          <w:bCs/>
        </w:rPr>
        <w:t>Western Exploration</w:t>
      </w:r>
      <w:r w:rsidRPr="00926B64" w:rsidR="00E4603C">
        <w:rPr>
          <w:rFonts w:asciiTheme="minorHAnsi" w:hAnsiTheme="minorHAnsi" w:cstheme="minorHAnsi"/>
        </w:rPr>
        <w:t>"</w:t>
      </w:r>
      <w:r w:rsidRPr="00926B64" w:rsidR="003309CB">
        <w:rPr>
          <w:rFonts w:asciiTheme="minorHAnsi" w:hAnsiTheme="minorHAnsi" w:cstheme="minorHAnsi"/>
        </w:rPr>
        <w:t xml:space="preserve">) </w:t>
      </w:r>
      <w:r w:rsidRPr="00926B64" w:rsidR="0026481F">
        <w:rPr>
          <w:rFonts w:asciiTheme="minorHAnsi" w:hAnsiTheme="minorHAnsi" w:cstheme="minorHAnsi"/>
        </w:rPr>
        <w:t xml:space="preserve">is pleased to announce </w:t>
      </w:r>
      <w:r w:rsidRPr="00926B64" w:rsidR="00304292">
        <w:rPr>
          <w:rFonts w:asciiTheme="minorHAnsi" w:hAnsiTheme="minorHAnsi" w:cstheme="minorHAnsi"/>
        </w:rPr>
        <w:t xml:space="preserve">that </w:t>
      </w:r>
      <w:r w:rsidRPr="00926B64" w:rsidR="009D2682">
        <w:rPr>
          <w:rFonts w:asciiTheme="minorHAnsi" w:hAnsiTheme="minorHAnsi" w:cstheme="minorHAnsi"/>
        </w:rPr>
        <w:t xml:space="preserve">it </w:t>
      </w:r>
      <w:r w:rsidRPr="00926B64" w:rsidR="005D3954">
        <w:rPr>
          <w:rFonts w:asciiTheme="minorHAnsi" w:hAnsiTheme="minorHAnsi" w:cstheme="minorHAnsi"/>
        </w:rPr>
        <w:t xml:space="preserve">has entered into an agreement with </w:t>
      </w:r>
      <w:r w:rsidRPr="00926B64" w:rsidR="00325E14">
        <w:rPr>
          <w:rFonts w:asciiTheme="minorHAnsi" w:hAnsiTheme="minorHAnsi" w:cstheme="minorHAnsi"/>
        </w:rPr>
        <w:t>Paradigm Capital Inc.</w:t>
      </w:r>
      <w:r w:rsidRPr="00926B64" w:rsidR="00C041CA">
        <w:rPr>
          <w:rFonts w:asciiTheme="minorHAnsi" w:hAnsiTheme="minorHAnsi" w:cstheme="minorHAnsi"/>
        </w:rPr>
        <w:t xml:space="preserve"> </w:t>
      </w:r>
      <w:r w:rsidRPr="00926B64" w:rsidR="009E1AB4">
        <w:rPr>
          <w:rFonts w:asciiTheme="minorHAnsi" w:hAnsiTheme="minorHAnsi" w:cstheme="minorHAnsi"/>
        </w:rPr>
        <w:t>(</w:t>
      </w:r>
      <w:r w:rsidRPr="00926B64" w:rsidR="00E4603C">
        <w:rPr>
          <w:rFonts w:asciiTheme="minorHAnsi" w:hAnsiTheme="minorHAnsi" w:cstheme="minorHAnsi"/>
        </w:rPr>
        <w:t>"</w:t>
      </w:r>
      <w:r w:rsidRPr="00926B64" w:rsidR="00AA486E">
        <w:rPr>
          <w:rFonts w:asciiTheme="minorHAnsi" w:hAnsiTheme="minorHAnsi" w:cstheme="minorHAnsi"/>
          <w:b/>
          <w:bCs/>
        </w:rPr>
        <w:t>Paradigm</w:t>
      </w:r>
      <w:r w:rsidRPr="00926B64" w:rsidR="00E4603C">
        <w:rPr>
          <w:rFonts w:asciiTheme="minorHAnsi" w:hAnsiTheme="minorHAnsi" w:cstheme="minorHAnsi"/>
        </w:rPr>
        <w:t>"</w:t>
      </w:r>
      <w:r w:rsidRPr="00926B64" w:rsidR="009E1AB4">
        <w:rPr>
          <w:rFonts w:asciiTheme="minorHAnsi" w:hAnsiTheme="minorHAnsi" w:cstheme="minorHAnsi"/>
        </w:rPr>
        <w:t>)</w:t>
      </w:r>
      <w:r w:rsidR="00AC5FD7">
        <w:rPr>
          <w:rFonts w:asciiTheme="minorHAnsi" w:hAnsiTheme="minorHAnsi" w:cstheme="minorHAnsi"/>
        </w:rPr>
        <w:t xml:space="preserve">, </w:t>
      </w:r>
      <w:r w:rsidRPr="00926B64" w:rsidR="005D3954">
        <w:rPr>
          <w:rFonts w:asciiTheme="minorHAnsi" w:hAnsiTheme="minorHAnsi" w:cstheme="minorHAnsi"/>
        </w:rPr>
        <w:t xml:space="preserve">as </w:t>
      </w:r>
      <w:r w:rsidRPr="00926B64" w:rsidR="001C7A25">
        <w:rPr>
          <w:rFonts w:asciiTheme="minorHAnsi" w:hAnsiTheme="minorHAnsi" w:cstheme="minorHAnsi"/>
        </w:rPr>
        <w:t>lead</w:t>
      </w:r>
      <w:r w:rsidRPr="00926B64" w:rsidR="009E1AB4">
        <w:rPr>
          <w:rFonts w:asciiTheme="minorHAnsi" w:hAnsiTheme="minorHAnsi" w:cstheme="minorHAnsi"/>
        </w:rPr>
        <w:t xml:space="preserve"> </w:t>
      </w:r>
      <w:r w:rsidRPr="00926B64" w:rsidR="00AC4D0E">
        <w:rPr>
          <w:rFonts w:asciiTheme="minorHAnsi" w:hAnsiTheme="minorHAnsi" w:cstheme="minorHAnsi"/>
        </w:rPr>
        <w:t xml:space="preserve">agent </w:t>
      </w:r>
      <w:r w:rsidRPr="00926B64" w:rsidR="005D3954">
        <w:rPr>
          <w:rFonts w:asciiTheme="minorHAnsi" w:hAnsiTheme="minorHAnsi" w:cstheme="minorHAnsi"/>
        </w:rPr>
        <w:t xml:space="preserve">and </w:t>
      </w:r>
      <w:r w:rsidRPr="00926B64" w:rsidR="001C7A25">
        <w:rPr>
          <w:rFonts w:asciiTheme="minorHAnsi" w:hAnsiTheme="minorHAnsi" w:cstheme="minorHAnsi"/>
        </w:rPr>
        <w:t xml:space="preserve">sole </w:t>
      </w:r>
      <w:r w:rsidRPr="00926B64" w:rsidR="005D3954">
        <w:rPr>
          <w:rFonts w:asciiTheme="minorHAnsi" w:hAnsiTheme="minorHAnsi" w:cstheme="minorHAnsi"/>
        </w:rPr>
        <w:t>bookrunner</w:t>
      </w:r>
      <w:r w:rsidRPr="00926B64" w:rsidR="00AA486E">
        <w:rPr>
          <w:rFonts w:asciiTheme="minorHAnsi" w:hAnsiTheme="minorHAnsi" w:cstheme="minorHAnsi"/>
        </w:rPr>
        <w:t xml:space="preserve"> on behalf of a syndicate including </w:t>
      </w:r>
      <w:r w:rsidRPr="00926B64" w:rsidR="00D670D2">
        <w:rPr>
          <w:rFonts w:asciiTheme="minorHAnsi" w:hAnsiTheme="minorHAnsi" w:cstheme="minorHAnsi"/>
        </w:rPr>
        <w:t>Velocity Trade Capital Ltd</w:t>
      </w:r>
      <w:r w:rsidRPr="00926B64" w:rsidR="00AA486E">
        <w:rPr>
          <w:rFonts w:asciiTheme="minorHAnsi" w:hAnsiTheme="minorHAnsi" w:cstheme="minorHAnsi"/>
        </w:rPr>
        <w:t>. (collectively with Paradigm, the "</w:t>
      </w:r>
      <w:r w:rsidRPr="00926B64" w:rsidR="00AA486E">
        <w:rPr>
          <w:rFonts w:asciiTheme="minorHAnsi" w:hAnsiTheme="minorHAnsi" w:cstheme="minorHAnsi"/>
          <w:b/>
          <w:bCs/>
        </w:rPr>
        <w:t>Agents</w:t>
      </w:r>
      <w:r w:rsidRPr="00926B64" w:rsidR="00AA486E">
        <w:rPr>
          <w:rFonts w:asciiTheme="minorHAnsi" w:hAnsiTheme="minorHAnsi" w:cstheme="minorHAnsi"/>
        </w:rPr>
        <w:t>")</w:t>
      </w:r>
      <w:r w:rsidR="00AC5FD7">
        <w:rPr>
          <w:rFonts w:asciiTheme="minorHAnsi" w:hAnsiTheme="minorHAnsi" w:cstheme="minorHAnsi"/>
        </w:rPr>
        <w:t>,</w:t>
      </w:r>
      <w:r w:rsidRPr="00926B64" w:rsidR="002F6BF3">
        <w:rPr>
          <w:rFonts w:asciiTheme="minorHAnsi" w:hAnsiTheme="minorHAnsi" w:cstheme="minorHAnsi"/>
        </w:rPr>
        <w:t xml:space="preserve"> </w:t>
      </w:r>
      <w:r w:rsidRPr="00926B64" w:rsidR="00EE0666">
        <w:rPr>
          <w:rFonts w:asciiTheme="minorHAnsi" w:hAnsiTheme="minorHAnsi" w:cstheme="minorHAnsi"/>
        </w:rPr>
        <w:t xml:space="preserve">in connection with a </w:t>
      </w:r>
      <w:r w:rsidRPr="00926B64" w:rsidR="00E4603C">
        <w:rPr>
          <w:rFonts w:asciiTheme="minorHAnsi" w:hAnsiTheme="minorHAnsi" w:cstheme="minorHAnsi"/>
        </w:rPr>
        <w:t>"</w:t>
      </w:r>
      <w:r w:rsidRPr="00926B64" w:rsidR="00EE0666">
        <w:rPr>
          <w:rFonts w:asciiTheme="minorHAnsi" w:hAnsiTheme="minorHAnsi" w:cstheme="minorHAnsi"/>
        </w:rPr>
        <w:t>best efforts</w:t>
      </w:r>
      <w:r w:rsidRPr="00926B64" w:rsidR="00E4603C">
        <w:rPr>
          <w:rFonts w:asciiTheme="minorHAnsi" w:hAnsiTheme="minorHAnsi" w:cstheme="minorHAnsi"/>
        </w:rPr>
        <w:t>"</w:t>
      </w:r>
      <w:r w:rsidRPr="00926B64" w:rsidR="00EE0666">
        <w:rPr>
          <w:rFonts w:asciiTheme="minorHAnsi" w:hAnsiTheme="minorHAnsi" w:cstheme="minorHAnsi"/>
        </w:rPr>
        <w:t xml:space="preserve"> private placement</w:t>
      </w:r>
      <w:r w:rsidRPr="00926B64" w:rsidR="00586CE0">
        <w:rPr>
          <w:rFonts w:asciiTheme="minorHAnsi" w:hAnsiTheme="minorHAnsi" w:cstheme="minorHAnsi"/>
        </w:rPr>
        <w:t xml:space="preserve"> offering</w:t>
      </w:r>
      <w:r w:rsidRPr="00926B64" w:rsidR="006A6C40">
        <w:rPr>
          <w:rFonts w:asciiTheme="minorHAnsi" w:hAnsiTheme="minorHAnsi" w:cstheme="minorHAnsi"/>
        </w:rPr>
        <w:t xml:space="preserve"> under the LIFE Exemption (as defined herein)</w:t>
      </w:r>
      <w:r w:rsidRPr="00926B64" w:rsidR="00EE0666">
        <w:rPr>
          <w:rFonts w:asciiTheme="minorHAnsi" w:hAnsiTheme="minorHAnsi" w:cstheme="minorHAnsi"/>
        </w:rPr>
        <w:t xml:space="preserve"> </w:t>
      </w:r>
      <w:r w:rsidRPr="00926B64" w:rsidR="00C9116D">
        <w:rPr>
          <w:rFonts w:asciiTheme="minorHAnsi" w:hAnsiTheme="minorHAnsi" w:cstheme="minorHAnsi"/>
        </w:rPr>
        <w:t xml:space="preserve">of </w:t>
      </w:r>
      <w:r w:rsidR="00811B19">
        <w:rPr>
          <w:rFonts w:asciiTheme="minorHAnsi" w:hAnsiTheme="minorHAnsi" w:cstheme="minorHAnsi"/>
        </w:rPr>
        <w:t>8,700,000</w:t>
      </w:r>
      <w:r w:rsidRPr="00926B64" w:rsidR="00D354C8">
        <w:rPr>
          <w:rFonts w:asciiTheme="minorHAnsi" w:hAnsiTheme="minorHAnsi" w:cstheme="minorHAnsi"/>
        </w:rPr>
        <w:t xml:space="preserve"> units of the Company (each, a "</w:t>
      </w:r>
      <w:r w:rsidRPr="00926B64" w:rsidR="00D354C8">
        <w:rPr>
          <w:rFonts w:asciiTheme="minorHAnsi" w:hAnsiTheme="minorHAnsi" w:cstheme="minorHAnsi"/>
          <w:b/>
          <w:bCs/>
        </w:rPr>
        <w:t>Unit</w:t>
      </w:r>
      <w:r w:rsidRPr="00926B64" w:rsidR="00D354C8">
        <w:rPr>
          <w:rFonts w:asciiTheme="minorHAnsi" w:hAnsiTheme="minorHAnsi" w:cstheme="minorHAnsi"/>
        </w:rPr>
        <w:t>")</w:t>
      </w:r>
      <w:r w:rsidR="00D354C8">
        <w:rPr>
          <w:rFonts w:asciiTheme="minorHAnsi" w:hAnsiTheme="minorHAnsi" w:cstheme="minorHAnsi"/>
        </w:rPr>
        <w:t xml:space="preserve"> </w:t>
      </w:r>
      <w:r w:rsidRPr="00926B64" w:rsidR="00D354C8">
        <w:rPr>
          <w:rFonts w:asciiTheme="minorHAnsi" w:hAnsiTheme="minorHAnsi" w:cstheme="minorHAnsi"/>
          <w:szCs w:val="18"/>
        </w:rPr>
        <w:t>at a price of C$</w:t>
      </w:r>
      <w:r w:rsidRPr="00811B19" w:rsidR="00811B19">
        <w:rPr>
          <w:rFonts w:asciiTheme="minorHAnsi" w:hAnsiTheme="minorHAnsi" w:cstheme="minorHAnsi"/>
        </w:rPr>
        <w:t>0.92</w:t>
      </w:r>
      <w:r w:rsidRPr="00926B64" w:rsidR="00D354C8">
        <w:rPr>
          <w:rFonts w:asciiTheme="minorHAnsi" w:hAnsiTheme="minorHAnsi" w:cstheme="minorHAnsi"/>
          <w:szCs w:val="18"/>
        </w:rPr>
        <w:t xml:space="preserve"> per Unit (the "</w:t>
      </w:r>
      <w:r w:rsidRPr="00926B64" w:rsidR="00D354C8">
        <w:rPr>
          <w:rFonts w:asciiTheme="minorHAnsi" w:hAnsiTheme="minorHAnsi" w:cstheme="minorHAnsi"/>
          <w:b/>
          <w:bCs/>
          <w:szCs w:val="18"/>
        </w:rPr>
        <w:t>Offering Price</w:t>
      </w:r>
      <w:r w:rsidRPr="00926B64" w:rsidR="00D354C8">
        <w:rPr>
          <w:rFonts w:asciiTheme="minorHAnsi" w:hAnsiTheme="minorHAnsi" w:cstheme="minorHAnsi"/>
          <w:szCs w:val="18"/>
        </w:rPr>
        <w:t>") for</w:t>
      </w:r>
      <w:r w:rsidRPr="00926B64" w:rsidR="00D354C8">
        <w:rPr>
          <w:rFonts w:asciiTheme="minorHAnsi" w:hAnsiTheme="minorHAnsi" w:cstheme="minorHAnsi"/>
        </w:rPr>
        <w:t xml:space="preserve"> </w:t>
      </w:r>
      <w:r w:rsidR="00D354C8">
        <w:rPr>
          <w:rFonts w:asciiTheme="minorHAnsi" w:hAnsiTheme="minorHAnsi" w:cstheme="minorHAnsi"/>
        </w:rPr>
        <w:t xml:space="preserve">gross proceeds of </w:t>
      </w:r>
      <w:r w:rsidRPr="00926B64" w:rsidR="00586CE0">
        <w:rPr>
          <w:rFonts w:asciiTheme="minorHAnsi" w:hAnsiTheme="minorHAnsi" w:cstheme="minorHAnsi"/>
          <w:szCs w:val="18"/>
        </w:rPr>
        <w:t>C$</w:t>
      </w:r>
      <w:r w:rsidRPr="00360D09" w:rsidR="00360D09">
        <w:rPr>
          <w:rFonts w:asciiTheme="minorHAnsi" w:hAnsiTheme="minorHAnsi" w:cstheme="minorHAnsi"/>
        </w:rPr>
        <w:t>8,00</w:t>
      </w:r>
      <w:r w:rsidR="00811B19">
        <w:rPr>
          <w:rFonts w:asciiTheme="minorHAnsi" w:hAnsiTheme="minorHAnsi" w:cstheme="minorHAnsi"/>
        </w:rPr>
        <w:t>4</w:t>
      </w:r>
      <w:r w:rsidRPr="00360D09" w:rsidR="00360D09">
        <w:rPr>
          <w:rFonts w:asciiTheme="minorHAnsi" w:hAnsiTheme="minorHAnsi" w:cstheme="minorHAnsi"/>
        </w:rPr>
        <w:t>,000</w:t>
      </w:r>
      <w:r w:rsidRPr="00926B64" w:rsidR="006A6C40">
        <w:rPr>
          <w:rFonts w:asciiTheme="minorHAnsi" w:hAnsiTheme="minorHAnsi" w:cstheme="minorHAnsi"/>
        </w:rPr>
        <w:t xml:space="preserve"> (the "</w:t>
      </w:r>
      <w:r w:rsidRPr="00926B64" w:rsidR="006A6C40">
        <w:rPr>
          <w:rFonts w:asciiTheme="minorHAnsi" w:hAnsiTheme="minorHAnsi" w:cstheme="minorHAnsi"/>
          <w:b/>
          <w:bCs/>
        </w:rPr>
        <w:t>Offering</w:t>
      </w:r>
      <w:r w:rsidRPr="00926B64" w:rsidR="006A6C40">
        <w:rPr>
          <w:rFonts w:asciiTheme="minorHAnsi" w:hAnsiTheme="minorHAnsi" w:cstheme="minorHAnsi"/>
        </w:rPr>
        <w:t>")</w:t>
      </w:r>
      <w:r w:rsidRPr="00926B64" w:rsidR="00904271">
        <w:rPr>
          <w:rFonts w:asciiTheme="minorHAnsi" w:hAnsiTheme="minorHAnsi" w:cstheme="minorHAnsi"/>
          <w:szCs w:val="18"/>
        </w:rPr>
        <w:t>.</w:t>
      </w:r>
      <w:r w:rsidRPr="00926B64" w:rsidR="00464943">
        <w:rPr>
          <w:rFonts w:asciiTheme="minorHAnsi" w:hAnsiTheme="minorHAnsi" w:cstheme="minorHAnsi"/>
          <w:szCs w:val="18"/>
        </w:rPr>
        <w:t xml:space="preserve"> </w:t>
      </w:r>
    </w:p>
    <w:p w:rsidRPr="00926B64" w:rsidR="00850CE0" w:rsidP="00850CE0" w:rsidRDefault="000A0631" w14:paraId="3B628E12" w14:textId="582C15BE">
      <w:pPr>
        <w:spacing w:before="240" w:after="0" w:line="240" w:lineRule="auto"/>
        <w:jc w:val="both"/>
        <w:rPr>
          <w:rFonts w:asciiTheme="minorHAnsi" w:hAnsiTheme="minorHAnsi" w:cstheme="minorHAnsi"/>
          <w:bCs/>
        </w:rPr>
      </w:pPr>
      <w:r w:rsidRPr="00926B64">
        <w:rPr>
          <w:rFonts w:asciiTheme="minorHAnsi" w:hAnsiTheme="minorHAnsi" w:cstheme="minorHAnsi"/>
          <w:bCs/>
        </w:rPr>
        <w:t xml:space="preserve">Each Unit will consist of one </w:t>
      </w:r>
      <w:r w:rsidRPr="00926B64" w:rsidR="00BD2BF9">
        <w:rPr>
          <w:rFonts w:asciiTheme="minorHAnsi" w:hAnsiTheme="minorHAnsi" w:cstheme="minorHAnsi"/>
          <w:bCs/>
        </w:rPr>
        <w:t xml:space="preserve">variable voting </w:t>
      </w:r>
      <w:r w:rsidRPr="00926B64">
        <w:rPr>
          <w:rFonts w:asciiTheme="minorHAnsi" w:hAnsiTheme="minorHAnsi" w:cstheme="minorHAnsi"/>
          <w:bCs/>
        </w:rPr>
        <w:t xml:space="preserve">share of the Company (each, a </w:t>
      </w:r>
      <w:r w:rsidRPr="00926B64" w:rsidR="00E4603C">
        <w:rPr>
          <w:rFonts w:asciiTheme="minorHAnsi" w:hAnsiTheme="minorHAnsi" w:cstheme="minorHAnsi"/>
          <w:bCs/>
        </w:rPr>
        <w:t>"</w:t>
      </w:r>
      <w:r w:rsidRPr="00926B64">
        <w:rPr>
          <w:rFonts w:asciiTheme="minorHAnsi" w:hAnsiTheme="minorHAnsi" w:cstheme="minorHAnsi"/>
          <w:b/>
        </w:rPr>
        <w:t>Unit Share</w:t>
      </w:r>
      <w:r w:rsidRPr="00926B64" w:rsidR="00E4603C">
        <w:rPr>
          <w:rFonts w:asciiTheme="minorHAnsi" w:hAnsiTheme="minorHAnsi" w:cstheme="minorHAnsi"/>
          <w:bCs/>
        </w:rPr>
        <w:t>"</w:t>
      </w:r>
      <w:r w:rsidRPr="00926B64">
        <w:rPr>
          <w:rFonts w:asciiTheme="minorHAnsi" w:hAnsiTheme="minorHAnsi" w:cstheme="minorHAnsi"/>
          <w:bCs/>
        </w:rPr>
        <w:t>) and one</w:t>
      </w:r>
      <w:r w:rsidRPr="00926B64" w:rsidR="00FA1EF8">
        <w:rPr>
          <w:rFonts w:asciiTheme="minorHAnsi" w:hAnsiTheme="minorHAnsi" w:cstheme="minorHAnsi"/>
          <w:bCs/>
        </w:rPr>
        <w:t>-</w:t>
      </w:r>
      <w:r w:rsidRPr="00926B64" w:rsidR="008359F0">
        <w:rPr>
          <w:rFonts w:asciiTheme="minorHAnsi" w:hAnsiTheme="minorHAnsi" w:cstheme="minorHAnsi"/>
          <w:bCs/>
        </w:rPr>
        <w:t xml:space="preserve">half of one </w:t>
      </w:r>
      <w:r w:rsidRPr="00926B64" w:rsidR="00BD2BF9">
        <w:rPr>
          <w:rFonts w:asciiTheme="minorHAnsi" w:hAnsiTheme="minorHAnsi" w:cstheme="minorHAnsi"/>
          <w:bCs/>
        </w:rPr>
        <w:t xml:space="preserve">variable voting </w:t>
      </w:r>
      <w:r w:rsidRPr="00926B64">
        <w:rPr>
          <w:rFonts w:asciiTheme="minorHAnsi" w:hAnsiTheme="minorHAnsi" w:cstheme="minorHAnsi"/>
          <w:bCs/>
        </w:rPr>
        <w:t>share purchase warrant (each</w:t>
      </w:r>
      <w:r w:rsidRPr="00926B64" w:rsidR="008359F0">
        <w:rPr>
          <w:rFonts w:asciiTheme="minorHAnsi" w:hAnsiTheme="minorHAnsi" w:cstheme="minorHAnsi"/>
          <w:bCs/>
        </w:rPr>
        <w:t xml:space="preserve"> whole </w:t>
      </w:r>
      <w:r w:rsidRPr="00926B64" w:rsidR="009978C5">
        <w:rPr>
          <w:rFonts w:asciiTheme="minorHAnsi" w:hAnsiTheme="minorHAnsi" w:cstheme="minorHAnsi"/>
          <w:bCs/>
        </w:rPr>
        <w:t xml:space="preserve">variable voting share purchase </w:t>
      </w:r>
      <w:r w:rsidRPr="00926B64" w:rsidR="008359F0">
        <w:rPr>
          <w:rFonts w:asciiTheme="minorHAnsi" w:hAnsiTheme="minorHAnsi" w:cstheme="minorHAnsi"/>
          <w:bCs/>
        </w:rPr>
        <w:t>warrant</w:t>
      </w:r>
      <w:r w:rsidRPr="00926B64">
        <w:rPr>
          <w:rFonts w:asciiTheme="minorHAnsi" w:hAnsiTheme="minorHAnsi" w:cstheme="minorHAnsi"/>
          <w:bCs/>
        </w:rPr>
        <w:t xml:space="preserve">, a </w:t>
      </w:r>
      <w:r w:rsidRPr="00926B64" w:rsidR="00E4603C">
        <w:rPr>
          <w:rFonts w:asciiTheme="minorHAnsi" w:hAnsiTheme="minorHAnsi" w:cstheme="minorHAnsi"/>
          <w:bCs/>
        </w:rPr>
        <w:t>"</w:t>
      </w:r>
      <w:r w:rsidRPr="00926B64" w:rsidR="002920BD">
        <w:rPr>
          <w:rFonts w:asciiTheme="minorHAnsi" w:hAnsiTheme="minorHAnsi" w:cstheme="minorHAnsi"/>
          <w:b/>
        </w:rPr>
        <w:t>W</w:t>
      </w:r>
      <w:r w:rsidRPr="00926B64">
        <w:rPr>
          <w:rFonts w:asciiTheme="minorHAnsi" w:hAnsiTheme="minorHAnsi" w:cstheme="minorHAnsi"/>
          <w:b/>
        </w:rPr>
        <w:t>arrant</w:t>
      </w:r>
      <w:r w:rsidRPr="00926B64" w:rsidR="00E4603C">
        <w:rPr>
          <w:rFonts w:asciiTheme="minorHAnsi" w:hAnsiTheme="minorHAnsi" w:cstheme="minorHAnsi"/>
          <w:bCs/>
        </w:rPr>
        <w:t>"</w:t>
      </w:r>
      <w:r w:rsidRPr="00926B64">
        <w:rPr>
          <w:rFonts w:asciiTheme="minorHAnsi" w:hAnsiTheme="minorHAnsi" w:cstheme="minorHAnsi"/>
          <w:bCs/>
        </w:rPr>
        <w:t>). Each</w:t>
      </w:r>
      <w:r w:rsidRPr="00926B64" w:rsidR="00D710FE">
        <w:rPr>
          <w:rFonts w:asciiTheme="minorHAnsi" w:hAnsiTheme="minorHAnsi" w:cstheme="minorHAnsi"/>
          <w:bCs/>
        </w:rPr>
        <w:t xml:space="preserve"> whole</w:t>
      </w:r>
      <w:r w:rsidRPr="00926B64">
        <w:rPr>
          <w:rFonts w:asciiTheme="minorHAnsi" w:hAnsiTheme="minorHAnsi" w:cstheme="minorHAnsi"/>
          <w:bCs/>
        </w:rPr>
        <w:t xml:space="preserve"> Warrant shall entitle the holder to purchase one </w:t>
      </w:r>
      <w:r w:rsidRPr="00926B64" w:rsidR="009978C5">
        <w:rPr>
          <w:rFonts w:asciiTheme="minorHAnsi" w:hAnsiTheme="minorHAnsi" w:cstheme="minorHAnsi"/>
          <w:bCs/>
        </w:rPr>
        <w:t xml:space="preserve">variable voting </w:t>
      </w:r>
      <w:r w:rsidRPr="00926B64">
        <w:rPr>
          <w:rFonts w:asciiTheme="minorHAnsi" w:hAnsiTheme="minorHAnsi" w:cstheme="minorHAnsi"/>
          <w:bCs/>
        </w:rPr>
        <w:t xml:space="preserve">share of the Company (each, a </w:t>
      </w:r>
      <w:r w:rsidRPr="00926B64" w:rsidR="00E4603C">
        <w:rPr>
          <w:rFonts w:asciiTheme="minorHAnsi" w:hAnsiTheme="minorHAnsi" w:cstheme="minorHAnsi"/>
          <w:bCs/>
        </w:rPr>
        <w:t>"</w:t>
      </w:r>
      <w:r w:rsidRPr="00926B64">
        <w:rPr>
          <w:rFonts w:asciiTheme="minorHAnsi" w:hAnsiTheme="minorHAnsi" w:cstheme="minorHAnsi"/>
          <w:b/>
        </w:rPr>
        <w:t>Warrant Share</w:t>
      </w:r>
      <w:r w:rsidRPr="00926B64" w:rsidR="00E4603C">
        <w:rPr>
          <w:rFonts w:asciiTheme="minorHAnsi" w:hAnsiTheme="minorHAnsi" w:cstheme="minorHAnsi"/>
          <w:bCs/>
        </w:rPr>
        <w:t>"</w:t>
      </w:r>
      <w:r w:rsidRPr="00926B64">
        <w:rPr>
          <w:rFonts w:asciiTheme="minorHAnsi" w:hAnsiTheme="minorHAnsi" w:cstheme="minorHAnsi"/>
          <w:bCs/>
        </w:rPr>
        <w:t>) at a price of C$</w:t>
      </w:r>
      <w:r w:rsidR="00811B19">
        <w:rPr>
          <w:rFonts w:asciiTheme="minorHAnsi" w:hAnsiTheme="minorHAnsi" w:cstheme="minorHAnsi"/>
        </w:rPr>
        <w:t>1.35</w:t>
      </w:r>
      <w:r w:rsidRPr="00926B64" w:rsidR="00325E14">
        <w:rPr>
          <w:rFonts w:asciiTheme="minorHAnsi" w:hAnsiTheme="minorHAnsi" w:cstheme="minorHAnsi"/>
        </w:rPr>
        <w:t xml:space="preserve"> </w:t>
      </w:r>
      <w:r w:rsidRPr="00926B64">
        <w:rPr>
          <w:rFonts w:asciiTheme="minorHAnsi" w:hAnsiTheme="minorHAnsi" w:cstheme="minorHAnsi"/>
          <w:bCs/>
        </w:rPr>
        <w:t xml:space="preserve">at any time on or before that date which is </w:t>
      </w:r>
      <w:r w:rsidRPr="00926B64" w:rsidR="00E0236B">
        <w:rPr>
          <w:rFonts w:asciiTheme="minorHAnsi" w:hAnsiTheme="minorHAnsi" w:cstheme="minorHAnsi"/>
          <w:bCs/>
        </w:rPr>
        <w:t>24</w:t>
      </w:r>
      <w:r w:rsidRPr="00926B64">
        <w:rPr>
          <w:rFonts w:asciiTheme="minorHAnsi" w:hAnsiTheme="minorHAnsi" w:cstheme="minorHAnsi"/>
          <w:bCs/>
        </w:rPr>
        <w:t xml:space="preserve"> months after the </w:t>
      </w:r>
      <w:r w:rsidRPr="00926B64" w:rsidR="00D710FE">
        <w:rPr>
          <w:rFonts w:asciiTheme="minorHAnsi" w:hAnsiTheme="minorHAnsi" w:cstheme="minorHAnsi"/>
          <w:bCs/>
        </w:rPr>
        <w:t>C</w:t>
      </w:r>
      <w:r w:rsidRPr="00926B64">
        <w:rPr>
          <w:rFonts w:asciiTheme="minorHAnsi" w:hAnsiTheme="minorHAnsi" w:cstheme="minorHAnsi"/>
          <w:bCs/>
        </w:rPr>
        <w:t xml:space="preserve">losing </w:t>
      </w:r>
      <w:r w:rsidRPr="00926B64" w:rsidR="00D710FE">
        <w:rPr>
          <w:rFonts w:asciiTheme="minorHAnsi" w:hAnsiTheme="minorHAnsi" w:cstheme="minorHAnsi"/>
          <w:bCs/>
        </w:rPr>
        <w:t>D</w:t>
      </w:r>
      <w:r w:rsidRPr="00926B64">
        <w:rPr>
          <w:rFonts w:asciiTheme="minorHAnsi" w:hAnsiTheme="minorHAnsi" w:cstheme="minorHAnsi"/>
          <w:bCs/>
        </w:rPr>
        <w:t xml:space="preserve">ate </w:t>
      </w:r>
      <w:r w:rsidRPr="00926B64" w:rsidR="001F3467">
        <w:rPr>
          <w:rFonts w:asciiTheme="minorHAnsi" w:hAnsiTheme="minorHAnsi" w:cstheme="minorHAnsi"/>
          <w:bCs/>
        </w:rPr>
        <w:t>(as herein defined)</w:t>
      </w:r>
      <w:r w:rsidRPr="00926B64" w:rsidR="006A6C40">
        <w:rPr>
          <w:rFonts w:asciiTheme="minorHAnsi" w:hAnsiTheme="minorHAnsi" w:cstheme="minorHAnsi"/>
          <w:bCs/>
        </w:rPr>
        <w:t xml:space="preserve">, provided the Warrants may not be exercised for a period of </w:t>
      </w:r>
      <w:r w:rsidRPr="00926B64" w:rsidR="00E0236B">
        <w:rPr>
          <w:rFonts w:asciiTheme="minorHAnsi" w:hAnsiTheme="minorHAnsi" w:cstheme="minorHAnsi"/>
          <w:bCs/>
        </w:rPr>
        <w:t>60</w:t>
      </w:r>
      <w:r w:rsidRPr="00926B64" w:rsidR="006A6C40">
        <w:rPr>
          <w:rFonts w:asciiTheme="minorHAnsi" w:hAnsiTheme="minorHAnsi" w:cstheme="minorHAnsi"/>
          <w:bCs/>
        </w:rPr>
        <w:t xml:space="preserve"> days from the </w:t>
      </w:r>
      <w:r w:rsidRPr="00926B64" w:rsidR="00850CE0">
        <w:rPr>
          <w:rFonts w:asciiTheme="minorHAnsi" w:hAnsiTheme="minorHAnsi" w:cstheme="minorHAnsi"/>
          <w:bCs/>
        </w:rPr>
        <w:t>Closing</w:t>
      </w:r>
      <w:r w:rsidRPr="00926B64" w:rsidR="00756BD5">
        <w:rPr>
          <w:rFonts w:asciiTheme="minorHAnsi" w:hAnsiTheme="minorHAnsi" w:cstheme="minorHAnsi"/>
          <w:bCs/>
        </w:rPr>
        <w:t xml:space="preserve"> Date</w:t>
      </w:r>
      <w:r w:rsidRPr="00926B64" w:rsidR="00850CE0">
        <w:rPr>
          <w:rFonts w:asciiTheme="minorHAnsi" w:hAnsiTheme="minorHAnsi" w:cstheme="minorHAnsi"/>
          <w:bCs/>
        </w:rPr>
        <w:t>.</w:t>
      </w:r>
    </w:p>
    <w:p w:rsidRPr="00811B19" w:rsidR="001C7A25" w:rsidP="00850CE0" w:rsidRDefault="001C7A25" w14:paraId="2E875AB9" w14:textId="663E48CD">
      <w:pPr>
        <w:spacing w:before="240" w:after="0" w:line="240" w:lineRule="auto"/>
        <w:jc w:val="both"/>
        <w:rPr>
          <w:rFonts w:asciiTheme="minorHAnsi" w:hAnsiTheme="minorHAnsi" w:cstheme="minorHAnsi"/>
        </w:rPr>
      </w:pPr>
      <w:r w:rsidRPr="00811B19">
        <w:rPr>
          <w:rFonts w:asciiTheme="minorHAnsi" w:hAnsiTheme="minorHAnsi" w:cstheme="minorHAnsi"/>
        </w:rPr>
        <w:t xml:space="preserve">The Warrants will be callable by the Company should the daily volume-weighted average trading price of the </w:t>
      </w:r>
      <w:r w:rsidRPr="00811B19" w:rsidR="00756BD5">
        <w:rPr>
          <w:rFonts w:asciiTheme="minorHAnsi" w:hAnsiTheme="minorHAnsi" w:cstheme="minorHAnsi"/>
        </w:rPr>
        <w:t>variable voting shares</w:t>
      </w:r>
      <w:r w:rsidRPr="00811B19">
        <w:rPr>
          <w:rFonts w:asciiTheme="minorHAnsi" w:hAnsiTheme="minorHAnsi" w:cstheme="minorHAnsi"/>
        </w:rPr>
        <w:t xml:space="preserve"> of the Company on the TSX Venture Exchange (the "</w:t>
      </w:r>
      <w:r w:rsidRPr="00811B19">
        <w:rPr>
          <w:rFonts w:asciiTheme="minorHAnsi" w:hAnsiTheme="minorHAnsi" w:cstheme="minorHAnsi"/>
          <w:b/>
          <w:bCs/>
        </w:rPr>
        <w:t>Exchange</w:t>
      </w:r>
      <w:r w:rsidRPr="00811B19">
        <w:rPr>
          <w:rFonts w:asciiTheme="minorHAnsi" w:hAnsiTheme="minorHAnsi" w:cstheme="minorHAnsi"/>
        </w:rPr>
        <w:t>") exceed $</w:t>
      </w:r>
      <w:r w:rsidR="00811B19">
        <w:rPr>
          <w:rFonts w:asciiTheme="minorHAnsi" w:hAnsiTheme="minorHAnsi" w:cstheme="minorHAnsi"/>
        </w:rPr>
        <w:t>1.70</w:t>
      </w:r>
      <w:r w:rsidRPr="00811B19">
        <w:rPr>
          <w:rFonts w:asciiTheme="minorHAnsi" w:hAnsiTheme="minorHAnsi" w:cstheme="minorHAnsi"/>
        </w:rPr>
        <w:t xml:space="preserve"> for a period of </w:t>
      </w:r>
      <w:r w:rsidR="00811B19">
        <w:rPr>
          <w:rFonts w:asciiTheme="minorHAnsi" w:hAnsiTheme="minorHAnsi" w:cstheme="minorHAnsi"/>
        </w:rPr>
        <w:t>20</w:t>
      </w:r>
      <w:r w:rsidRPr="00811B19">
        <w:rPr>
          <w:rFonts w:asciiTheme="minorHAnsi" w:hAnsiTheme="minorHAnsi" w:cstheme="minorHAnsi"/>
        </w:rPr>
        <w:t xml:space="preserve"> consecutive trading days, at any time during the period (i) beginning on the date that is </w:t>
      </w:r>
      <w:r w:rsidRPr="00811B19" w:rsidR="00E0236B">
        <w:rPr>
          <w:rFonts w:asciiTheme="minorHAnsi" w:hAnsiTheme="minorHAnsi" w:cstheme="minorHAnsi"/>
        </w:rPr>
        <w:t>6</w:t>
      </w:r>
      <w:r w:rsidRPr="00811B19">
        <w:rPr>
          <w:rFonts w:asciiTheme="minorHAnsi" w:hAnsiTheme="minorHAnsi" w:cstheme="minorHAnsi"/>
        </w:rPr>
        <w:t xml:space="preserve"> months from the </w:t>
      </w:r>
      <w:r w:rsidRPr="00811B19" w:rsidR="00756BD5">
        <w:rPr>
          <w:rFonts w:asciiTheme="minorHAnsi" w:hAnsiTheme="minorHAnsi" w:cstheme="minorHAnsi"/>
        </w:rPr>
        <w:t>Closing Date</w:t>
      </w:r>
      <w:r w:rsidRPr="00811B19">
        <w:rPr>
          <w:rFonts w:asciiTheme="minorHAnsi" w:hAnsiTheme="minorHAnsi" w:cstheme="minorHAnsi"/>
        </w:rPr>
        <w:t>, and (ii) ending on the date the Warrants expire (the "</w:t>
      </w:r>
      <w:r w:rsidRPr="00811B19">
        <w:rPr>
          <w:rFonts w:asciiTheme="minorHAnsi" w:hAnsiTheme="minorHAnsi" w:cstheme="minorHAnsi"/>
          <w:b/>
          <w:bCs/>
        </w:rPr>
        <w:t>Call Trigger</w:t>
      </w:r>
      <w:r w:rsidRPr="00811B19">
        <w:rPr>
          <w:rFonts w:asciiTheme="minorHAnsi" w:hAnsiTheme="minorHAnsi" w:cstheme="minorHAnsi"/>
        </w:rPr>
        <w:t>"). Following a Call Trigger, the Company may give notice (the "</w:t>
      </w:r>
      <w:r w:rsidRPr="00811B19">
        <w:rPr>
          <w:rFonts w:asciiTheme="minorHAnsi" w:hAnsiTheme="minorHAnsi" w:cstheme="minorHAnsi"/>
          <w:b/>
          <w:bCs/>
        </w:rPr>
        <w:t>Call Notice</w:t>
      </w:r>
      <w:r w:rsidRPr="00811B19">
        <w:rPr>
          <w:rFonts w:asciiTheme="minorHAnsi" w:hAnsiTheme="minorHAnsi" w:cstheme="minorHAnsi"/>
        </w:rPr>
        <w:t xml:space="preserve">") to the holders of the Warrants by disseminating a news release advising of the acceleration stating that any Warrants that remain unexercised by the holder thereof shall expire </w:t>
      </w:r>
      <w:r w:rsidRPr="00811B19" w:rsidR="00E0236B">
        <w:rPr>
          <w:rFonts w:asciiTheme="minorHAnsi" w:hAnsiTheme="minorHAnsi" w:cstheme="minorHAnsi"/>
        </w:rPr>
        <w:t>thirty</w:t>
      </w:r>
      <w:r w:rsidRPr="00811B19" w:rsidR="00BE0147">
        <w:rPr>
          <w:rFonts w:asciiTheme="minorHAnsi" w:hAnsiTheme="minorHAnsi" w:cstheme="minorHAnsi"/>
        </w:rPr>
        <w:t xml:space="preserve"> </w:t>
      </w:r>
      <w:r w:rsidRPr="00811B19">
        <w:rPr>
          <w:rFonts w:asciiTheme="minorHAnsi" w:hAnsiTheme="minorHAnsi" w:cstheme="minorHAnsi"/>
        </w:rPr>
        <w:t>days following the date on which the Call Notice is given.</w:t>
      </w:r>
    </w:p>
    <w:p w:rsidRPr="00926B64" w:rsidR="00850CE0" w:rsidP="00850CE0" w:rsidRDefault="006A6C40" w14:paraId="4D80E6E7" w14:textId="2031565E">
      <w:pPr>
        <w:spacing w:before="240" w:after="0" w:line="240" w:lineRule="auto"/>
        <w:jc w:val="both"/>
        <w:rPr>
          <w:rFonts w:asciiTheme="minorHAnsi" w:hAnsiTheme="minorHAnsi" w:cstheme="minorHAnsi"/>
        </w:rPr>
      </w:pPr>
      <w:r w:rsidRPr="00926B64">
        <w:rPr>
          <w:rFonts w:asciiTheme="minorHAnsi" w:hAnsiTheme="minorHAnsi" w:cstheme="minorHAnsi"/>
        </w:rPr>
        <w:t>The</w:t>
      </w:r>
      <w:r w:rsidRPr="00926B64" w:rsidR="000C077D">
        <w:rPr>
          <w:rFonts w:asciiTheme="minorHAnsi" w:hAnsiTheme="minorHAnsi" w:cstheme="minorHAnsi"/>
        </w:rPr>
        <w:t xml:space="preserve"> Agent</w:t>
      </w:r>
      <w:r w:rsidRPr="00926B64" w:rsidR="001C7A25">
        <w:rPr>
          <w:rFonts w:asciiTheme="minorHAnsi" w:hAnsiTheme="minorHAnsi" w:cstheme="minorHAnsi"/>
        </w:rPr>
        <w:t>s</w:t>
      </w:r>
      <w:r w:rsidRPr="00926B64" w:rsidR="000C077D">
        <w:rPr>
          <w:rFonts w:asciiTheme="minorHAnsi" w:hAnsiTheme="minorHAnsi" w:cstheme="minorHAnsi"/>
        </w:rPr>
        <w:t xml:space="preserve"> </w:t>
      </w:r>
      <w:r w:rsidRPr="00926B64" w:rsidR="001C7A25">
        <w:rPr>
          <w:rFonts w:asciiTheme="minorHAnsi" w:hAnsiTheme="minorHAnsi" w:cstheme="minorHAnsi"/>
        </w:rPr>
        <w:t>have</w:t>
      </w:r>
      <w:r w:rsidRPr="00926B64">
        <w:rPr>
          <w:rFonts w:asciiTheme="minorHAnsi" w:hAnsiTheme="minorHAnsi" w:cstheme="minorHAnsi"/>
        </w:rPr>
        <w:t xml:space="preserve"> also been granted</w:t>
      </w:r>
      <w:r w:rsidRPr="00926B64" w:rsidR="000C077D">
        <w:rPr>
          <w:rFonts w:asciiTheme="minorHAnsi" w:hAnsiTheme="minorHAnsi" w:cstheme="minorHAnsi"/>
        </w:rPr>
        <w:t xml:space="preserve"> an option, exercisable in full or in part</w:t>
      </w:r>
      <w:r w:rsidRPr="00926B64" w:rsidR="00586CE0">
        <w:rPr>
          <w:rFonts w:asciiTheme="minorHAnsi" w:hAnsiTheme="minorHAnsi" w:cstheme="minorHAnsi"/>
        </w:rPr>
        <w:t xml:space="preserve"> </w:t>
      </w:r>
      <w:r w:rsidRPr="00926B64" w:rsidR="000C077D">
        <w:rPr>
          <w:rFonts w:asciiTheme="minorHAnsi" w:hAnsiTheme="minorHAnsi" w:cstheme="minorHAnsi"/>
        </w:rPr>
        <w:t xml:space="preserve">up to </w:t>
      </w:r>
      <w:r w:rsidRPr="00926B64" w:rsidR="00E0236B">
        <w:rPr>
          <w:rFonts w:asciiTheme="minorHAnsi" w:hAnsiTheme="minorHAnsi" w:cstheme="minorHAnsi"/>
        </w:rPr>
        <w:t>48</w:t>
      </w:r>
      <w:r w:rsidRPr="00926B64" w:rsidR="000C077D">
        <w:rPr>
          <w:rFonts w:asciiTheme="minorHAnsi" w:hAnsiTheme="minorHAnsi" w:cstheme="minorHAnsi"/>
        </w:rPr>
        <w:t xml:space="preserve"> hours prior to the</w:t>
      </w:r>
      <w:r w:rsidRPr="00926B64" w:rsidR="00D710FE">
        <w:rPr>
          <w:rFonts w:asciiTheme="minorHAnsi" w:hAnsiTheme="minorHAnsi" w:cstheme="minorHAnsi"/>
        </w:rPr>
        <w:t xml:space="preserve"> Closing Date</w:t>
      </w:r>
      <w:r w:rsidRPr="00926B64" w:rsidR="000C077D">
        <w:rPr>
          <w:rFonts w:asciiTheme="minorHAnsi" w:hAnsiTheme="minorHAnsi" w:cstheme="minorHAnsi"/>
        </w:rPr>
        <w:t xml:space="preserve">, to sell up to an additional </w:t>
      </w:r>
      <w:r w:rsidR="00811B19">
        <w:rPr>
          <w:rFonts w:asciiTheme="minorHAnsi" w:hAnsiTheme="minorHAnsi" w:cstheme="minorHAnsi"/>
        </w:rPr>
        <w:t>1,080,000</w:t>
      </w:r>
      <w:r w:rsidRPr="00926B64" w:rsidR="0065302C">
        <w:rPr>
          <w:rFonts w:asciiTheme="minorHAnsi" w:hAnsiTheme="minorHAnsi" w:cstheme="minorHAnsi"/>
        </w:rPr>
        <w:t xml:space="preserve"> </w:t>
      </w:r>
      <w:r w:rsidRPr="00926B64" w:rsidR="00EF2866">
        <w:rPr>
          <w:rFonts w:asciiTheme="minorHAnsi" w:hAnsiTheme="minorHAnsi" w:cstheme="minorHAnsi"/>
        </w:rPr>
        <w:t xml:space="preserve">Units at the Offering Price for </w:t>
      </w:r>
      <w:r w:rsidRPr="00926B64" w:rsidR="00586CE0">
        <w:rPr>
          <w:rFonts w:asciiTheme="minorHAnsi" w:hAnsiTheme="minorHAnsi" w:cstheme="minorHAnsi"/>
        </w:rPr>
        <w:t xml:space="preserve">additional gross proceeds of </w:t>
      </w:r>
      <w:r w:rsidRPr="00926B64" w:rsidR="00EF2866">
        <w:rPr>
          <w:rFonts w:asciiTheme="minorHAnsi" w:hAnsiTheme="minorHAnsi" w:cstheme="minorHAnsi"/>
        </w:rPr>
        <w:t xml:space="preserve">up to </w:t>
      </w:r>
      <w:r w:rsidRPr="00926B64" w:rsidR="000C077D">
        <w:rPr>
          <w:rFonts w:asciiTheme="minorHAnsi" w:hAnsiTheme="minorHAnsi" w:cstheme="minorHAnsi"/>
        </w:rPr>
        <w:t>C$</w:t>
      </w:r>
      <w:r w:rsidR="00811B19">
        <w:t>933,600</w:t>
      </w:r>
      <w:r w:rsidRPr="00926B64" w:rsidR="000C077D">
        <w:rPr>
          <w:rFonts w:asciiTheme="minorHAnsi" w:hAnsiTheme="minorHAnsi" w:cstheme="minorHAnsi"/>
        </w:rPr>
        <w:t>.</w:t>
      </w:r>
      <w:r w:rsidRPr="00926B64" w:rsidR="00117176">
        <w:rPr>
          <w:rFonts w:asciiTheme="minorHAnsi" w:hAnsiTheme="minorHAnsi" w:cstheme="minorHAnsi"/>
        </w:rPr>
        <w:t xml:space="preserve"> The Offering will be completed pursuant to the terms of an agency agreement to be entered into </w:t>
      </w:r>
      <w:r w:rsidRPr="00926B64" w:rsidR="00AA486E">
        <w:rPr>
          <w:rFonts w:asciiTheme="minorHAnsi" w:hAnsiTheme="minorHAnsi" w:cstheme="minorHAnsi"/>
        </w:rPr>
        <w:t>among</w:t>
      </w:r>
      <w:r w:rsidRPr="00926B64" w:rsidR="00117176">
        <w:rPr>
          <w:rFonts w:asciiTheme="minorHAnsi" w:hAnsiTheme="minorHAnsi" w:cstheme="minorHAnsi"/>
        </w:rPr>
        <w:t xml:space="preserve"> the Company and the Agent</w:t>
      </w:r>
      <w:r w:rsidRPr="00926B64" w:rsidR="00AA486E">
        <w:rPr>
          <w:rFonts w:asciiTheme="minorHAnsi" w:hAnsiTheme="minorHAnsi" w:cstheme="minorHAnsi"/>
        </w:rPr>
        <w:t>s</w:t>
      </w:r>
      <w:r w:rsidRPr="00926B64" w:rsidR="00117176">
        <w:rPr>
          <w:rFonts w:asciiTheme="minorHAnsi" w:hAnsiTheme="minorHAnsi" w:cstheme="minorHAnsi"/>
        </w:rPr>
        <w:t>.</w:t>
      </w:r>
    </w:p>
    <w:p w:rsidRPr="00926B64" w:rsidR="00850CE0" w:rsidP="00850CE0" w:rsidRDefault="00850CE0" w14:paraId="4A1226EC" w14:textId="20E20E1C">
      <w:pPr>
        <w:spacing w:before="240" w:after="0" w:line="240" w:lineRule="auto"/>
        <w:jc w:val="both"/>
        <w:rPr>
          <w:rFonts w:asciiTheme="minorHAnsi" w:hAnsiTheme="minorHAnsi" w:cstheme="minorHAnsi"/>
        </w:rPr>
      </w:pPr>
      <w:r w:rsidRPr="00926B64">
        <w:rPr>
          <w:rFonts w:asciiTheme="minorHAnsi" w:hAnsiTheme="minorHAnsi" w:cstheme="minorHAnsi"/>
        </w:rPr>
        <w:t xml:space="preserve">The Units will be issued in reliance on </w:t>
      </w:r>
      <w:r w:rsidRPr="00926B64" w:rsidR="006A6C40">
        <w:rPr>
          <w:rFonts w:asciiTheme="minorHAnsi" w:hAnsiTheme="minorHAnsi" w:cstheme="minorHAnsi"/>
        </w:rPr>
        <w:t xml:space="preserve">the "listed issuer financing exemption" available under Part 5A of National Instrument 45-106 – </w:t>
      </w:r>
      <w:r w:rsidRPr="00926B64" w:rsidR="006A6C40">
        <w:rPr>
          <w:rFonts w:asciiTheme="minorHAnsi" w:hAnsiTheme="minorHAnsi" w:cstheme="minorHAnsi"/>
          <w:i/>
          <w:iCs/>
        </w:rPr>
        <w:t>Prospectus Exemptions</w:t>
      </w:r>
      <w:r w:rsidRPr="00926B64" w:rsidR="006A6C40">
        <w:rPr>
          <w:rFonts w:asciiTheme="minorHAnsi" w:hAnsiTheme="minorHAnsi" w:cstheme="minorHAnsi"/>
        </w:rPr>
        <w:t xml:space="preserve"> ("</w:t>
      </w:r>
      <w:r w:rsidRPr="00926B64" w:rsidR="006A6C40">
        <w:rPr>
          <w:rFonts w:asciiTheme="minorHAnsi" w:hAnsiTheme="minorHAnsi" w:cstheme="minorHAnsi"/>
          <w:b/>
          <w:bCs/>
        </w:rPr>
        <w:t>NI 45-106</w:t>
      </w:r>
      <w:r w:rsidRPr="00926B64" w:rsidR="006A6C40">
        <w:rPr>
          <w:rFonts w:asciiTheme="minorHAnsi" w:hAnsiTheme="minorHAnsi" w:cstheme="minorHAnsi"/>
        </w:rPr>
        <w:t xml:space="preserve">"), as amended by Coordinated Blanket Order 45-935 – </w:t>
      </w:r>
      <w:r w:rsidRPr="00926B64" w:rsidR="006A6C40">
        <w:rPr>
          <w:rFonts w:asciiTheme="minorHAnsi" w:hAnsiTheme="minorHAnsi" w:cstheme="minorHAnsi"/>
          <w:i/>
          <w:iCs/>
        </w:rPr>
        <w:t>Exemptions from Certain Conditions of the Listed Issuer Financing Exemption</w:t>
      </w:r>
      <w:r w:rsidRPr="00926B64" w:rsidR="006A6C40">
        <w:rPr>
          <w:rFonts w:asciiTheme="minorHAnsi" w:hAnsiTheme="minorHAnsi" w:cstheme="minorHAnsi"/>
        </w:rPr>
        <w:t xml:space="preserve"> (the "</w:t>
      </w:r>
      <w:r w:rsidRPr="00926B64" w:rsidR="006A6C40">
        <w:rPr>
          <w:rFonts w:asciiTheme="minorHAnsi" w:hAnsiTheme="minorHAnsi" w:cstheme="minorHAnsi"/>
          <w:b/>
          <w:bCs/>
        </w:rPr>
        <w:t>LIFE Exemption</w:t>
      </w:r>
      <w:r w:rsidRPr="00926B64" w:rsidR="006A6C40">
        <w:rPr>
          <w:rFonts w:asciiTheme="minorHAnsi" w:hAnsiTheme="minorHAnsi" w:cstheme="minorHAnsi"/>
        </w:rPr>
        <w:t xml:space="preserve">") </w:t>
      </w:r>
      <w:r w:rsidRPr="00926B64">
        <w:rPr>
          <w:rFonts w:asciiTheme="minorHAnsi" w:hAnsiTheme="minorHAnsi" w:cstheme="minorHAnsi"/>
        </w:rPr>
        <w:t xml:space="preserve">in </w:t>
      </w:r>
      <w:r w:rsidRPr="00926B64" w:rsidR="001C7A25">
        <w:rPr>
          <w:rFonts w:asciiTheme="minorHAnsi" w:hAnsiTheme="minorHAnsi" w:cstheme="minorHAnsi"/>
        </w:rPr>
        <w:t xml:space="preserve">each of the </w:t>
      </w:r>
      <w:r w:rsidRPr="00926B64">
        <w:rPr>
          <w:rFonts w:asciiTheme="minorHAnsi" w:hAnsiTheme="minorHAnsi" w:cstheme="minorHAnsi"/>
        </w:rPr>
        <w:t>provi</w:t>
      </w:r>
      <w:r w:rsidRPr="00926B64" w:rsidR="001C7A25">
        <w:rPr>
          <w:rFonts w:asciiTheme="minorHAnsi" w:hAnsiTheme="minorHAnsi" w:cstheme="minorHAnsi"/>
        </w:rPr>
        <w:t xml:space="preserve">nces of Canada, except </w:t>
      </w:r>
      <w:r w:rsidRPr="00926B64" w:rsidR="001C7A25">
        <w:t>Québec</w:t>
      </w:r>
      <w:r w:rsidRPr="00926B64">
        <w:rPr>
          <w:rFonts w:asciiTheme="minorHAnsi" w:hAnsiTheme="minorHAnsi" w:cstheme="minorHAnsi"/>
        </w:rPr>
        <w:t xml:space="preserve">. </w:t>
      </w:r>
      <w:r w:rsidRPr="00926B64" w:rsidR="005D3954">
        <w:rPr>
          <w:rFonts w:asciiTheme="minorHAnsi" w:hAnsiTheme="minorHAnsi" w:cstheme="minorHAnsi"/>
        </w:rPr>
        <w:t xml:space="preserve">The </w:t>
      </w:r>
      <w:r w:rsidRPr="00926B64" w:rsidR="006F152B">
        <w:rPr>
          <w:rFonts w:asciiTheme="minorHAnsi" w:hAnsiTheme="minorHAnsi" w:cstheme="minorHAnsi"/>
        </w:rPr>
        <w:t xml:space="preserve">Unit </w:t>
      </w:r>
      <w:r w:rsidRPr="00926B64" w:rsidR="005D3954">
        <w:rPr>
          <w:rFonts w:asciiTheme="minorHAnsi" w:hAnsiTheme="minorHAnsi" w:cstheme="minorHAnsi"/>
        </w:rPr>
        <w:t xml:space="preserve">Shares </w:t>
      </w:r>
      <w:r w:rsidRPr="00926B64" w:rsidR="006F152B">
        <w:rPr>
          <w:rFonts w:asciiTheme="minorHAnsi" w:hAnsiTheme="minorHAnsi" w:cstheme="minorHAnsi"/>
        </w:rPr>
        <w:t xml:space="preserve">and Warrant Shares </w:t>
      </w:r>
      <w:r w:rsidRPr="00926B64" w:rsidR="00D710FE">
        <w:rPr>
          <w:rFonts w:asciiTheme="minorHAnsi" w:hAnsiTheme="minorHAnsi" w:cstheme="minorHAnsi"/>
        </w:rPr>
        <w:t xml:space="preserve">underlying </w:t>
      </w:r>
      <w:r w:rsidRPr="00926B64" w:rsidR="0046212B">
        <w:rPr>
          <w:rFonts w:asciiTheme="minorHAnsi" w:hAnsiTheme="minorHAnsi" w:cstheme="minorHAnsi"/>
        </w:rPr>
        <w:t xml:space="preserve">the </w:t>
      </w:r>
      <w:r w:rsidRPr="00926B64" w:rsidR="006F152B">
        <w:rPr>
          <w:rFonts w:asciiTheme="minorHAnsi" w:hAnsiTheme="minorHAnsi" w:cstheme="minorHAnsi"/>
        </w:rPr>
        <w:t xml:space="preserve">Units </w:t>
      </w:r>
      <w:r w:rsidRPr="00926B64" w:rsidR="005D3954">
        <w:rPr>
          <w:rFonts w:asciiTheme="minorHAnsi" w:hAnsiTheme="minorHAnsi" w:cstheme="minorHAnsi"/>
        </w:rPr>
        <w:t xml:space="preserve">are expected to be immediately freely tradeable under applicable Canadian securities legislation if sold to purchasers resident in Canada. </w:t>
      </w:r>
      <w:r w:rsidRPr="00926B64" w:rsidR="00C540FF">
        <w:rPr>
          <w:rFonts w:asciiTheme="minorHAnsi" w:hAnsiTheme="minorHAnsi" w:cstheme="minorHAnsi"/>
        </w:rPr>
        <w:t xml:space="preserve">The </w:t>
      </w:r>
      <w:r w:rsidRPr="00926B64" w:rsidR="00F721E2">
        <w:rPr>
          <w:rFonts w:asciiTheme="minorHAnsi" w:hAnsiTheme="minorHAnsi" w:cstheme="minorHAnsi"/>
        </w:rPr>
        <w:t xml:space="preserve">Units </w:t>
      </w:r>
      <w:r w:rsidRPr="00926B64" w:rsidR="0089338B">
        <w:rPr>
          <w:rFonts w:asciiTheme="minorHAnsi" w:hAnsiTheme="minorHAnsi" w:cstheme="minorHAnsi"/>
        </w:rPr>
        <w:t xml:space="preserve">sold </w:t>
      </w:r>
      <w:r w:rsidRPr="00926B64" w:rsidR="00EF4A42">
        <w:rPr>
          <w:rFonts w:asciiTheme="minorHAnsi" w:hAnsiTheme="minorHAnsi" w:cstheme="minorHAnsi"/>
        </w:rPr>
        <w:t xml:space="preserve">under the Offering </w:t>
      </w:r>
      <w:r w:rsidRPr="00926B64" w:rsidR="004C2DA7">
        <w:rPr>
          <w:rFonts w:asciiTheme="minorHAnsi" w:hAnsiTheme="minorHAnsi" w:cstheme="minorHAnsi"/>
        </w:rPr>
        <w:t xml:space="preserve">may </w:t>
      </w:r>
      <w:r w:rsidRPr="00926B64" w:rsidR="00C540FF">
        <w:rPr>
          <w:rFonts w:asciiTheme="minorHAnsi" w:hAnsiTheme="minorHAnsi" w:cstheme="minorHAnsi"/>
        </w:rPr>
        <w:t xml:space="preserve">also </w:t>
      </w:r>
      <w:r w:rsidRPr="00926B64" w:rsidR="004C2DA7">
        <w:rPr>
          <w:rFonts w:asciiTheme="minorHAnsi" w:hAnsiTheme="minorHAnsi" w:cstheme="minorHAnsi"/>
        </w:rPr>
        <w:t>be issued to purchasers outside of Canada, including to purchasers resident in the United States</w:t>
      </w:r>
      <w:r w:rsidRPr="00926B64" w:rsidR="00D30E6D">
        <w:rPr>
          <w:rFonts w:asciiTheme="minorHAnsi" w:hAnsiTheme="minorHAnsi" w:cstheme="minorHAnsi"/>
        </w:rPr>
        <w:t>,</w:t>
      </w:r>
      <w:r w:rsidRPr="00926B64" w:rsidR="004C2DA7">
        <w:rPr>
          <w:rFonts w:asciiTheme="minorHAnsi" w:hAnsiTheme="minorHAnsi" w:cstheme="minorHAnsi"/>
        </w:rPr>
        <w:t xml:space="preserve"> pursuant to one </w:t>
      </w:r>
      <w:r w:rsidRPr="00926B64" w:rsidR="004C2DA7">
        <w:rPr>
          <w:rFonts w:asciiTheme="minorHAnsi" w:hAnsiTheme="minorHAnsi" w:cstheme="minorHAnsi"/>
        </w:rPr>
        <w:lastRenderedPageBreak/>
        <w:t xml:space="preserve">or more exemptions from the registration requirements of the </w:t>
      </w:r>
      <w:r w:rsidRPr="00926B64" w:rsidR="004C2DA7">
        <w:rPr>
          <w:rFonts w:asciiTheme="minorHAnsi" w:hAnsiTheme="minorHAnsi" w:cstheme="minorHAnsi"/>
          <w:i/>
          <w:iCs/>
        </w:rPr>
        <w:t>United States Securities Act of 1933</w:t>
      </w:r>
      <w:r w:rsidRPr="00926B64" w:rsidR="004C2DA7">
        <w:rPr>
          <w:rFonts w:asciiTheme="minorHAnsi" w:hAnsiTheme="minorHAnsi" w:cstheme="minorHAnsi"/>
        </w:rPr>
        <w:t>, as amended</w:t>
      </w:r>
      <w:r w:rsidRPr="00926B64" w:rsidR="00586CE0">
        <w:rPr>
          <w:rFonts w:asciiTheme="minorHAnsi" w:hAnsiTheme="minorHAnsi" w:cstheme="minorHAnsi"/>
        </w:rPr>
        <w:t xml:space="preserve"> (the </w:t>
      </w:r>
      <w:r w:rsidRPr="00926B64" w:rsidR="00E4603C">
        <w:rPr>
          <w:rFonts w:asciiTheme="minorHAnsi" w:hAnsiTheme="minorHAnsi" w:cstheme="minorHAnsi"/>
        </w:rPr>
        <w:t>"</w:t>
      </w:r>
      <w:r w:rsidRPr="00926B64" w:rsidR="00586CE0">
        <w:rPr>
          <w:rFonts w:asciiTheme="minorHAnsi" w:hAnsiTheme="minorHAnsi" w:cstheme="minorHAnsi"/>
          <w:b/>
          <w:bCs/>
        </w:rPr>
        <w:t>U.S. Securities Act</w:t>
      </w:r>
      <w:r w:rsidRPr="00926B64" w:rsidR="00E4603C">
        <w:rPr>
          <w:rFonts w:asciiTheme="minorHAnsi" w:hAnsiTheme="minorHAnsi" w:cstheme="minorHAnsi"/>
        </w:rPr>
        <w:t>"</w:t>
      </w:r>
      <w:r w:rsidRPr="00926B64" w:rsidR="00586CE0">
        <w:rPr>
          <w:rFonts w:asciiTheme="minorHAnsi" w:hAnsiTheme="minorHAnsi" w:cstheme="minorHAnsi"/>
        </w:rPr>
        <w:t>)</w:t>
      </w:r>
      <w:r w:rsidRPr="00926B64" w:rsidR="005912F0">
        <w:rPr>
          <w:rFonts w:asciiTheme="minorHAnsi" w:hAnsiTheme="minorHAnsi" w:cstheme="minorHAnsi"/>
        </w:rPr>
        <w:t xml:space="preserve"> which will be subject to resale restrictions.</w:t>
      </w:r>
    </w:p>
    <w:p w:rsidRPr="00926B64" w:rsidR="00850CE0" w:rsidP="00850CE0" w:rsidRDefault="00F868CD" w14:paraId="7378BB38" w14:textId="6235B19C">
      <w:pPr>
        <w:spacing w:before="240" w:after="0" w:line="240" w:lineRule="auto"/>
        <w:jc w:val="both"/>
        <w:rPr>
          <w:rFonts w:asciiTheme="minorHAnsi" w:hAnsiTheme="minorHAnsi" w:cstheme="minorHAnsi"/>
        </w:rPr>
      </w:pPr>
      <w:r w:rsidRPr="00926B64">
        <w:rPr>
          <w:rFonts w:asciiTheme="minorHAnsi" w:hAnsiTheme="minorHAnsi" w:cstheme="minorHAnsi"/>
        </w:rPr>
        <w:t xml:space="preserve">The Company intends to use the net proceeds from the Offering </w:t>
      </w:r>
      <w:r w:rsidRPr="00926B64" w:rsidR="00DC6E52">
        <w:rPr>
          <w:rFonts w:asciiTheme="minorHAnsi" w:hAnsiTheme="minorHAnsi" w:cstheme="minorHAnsi"/>
        </w:rPr>
        <w:t xml:space="preserve">for </w:t>
      </w:r>
      <w:r w:rsidRPr="00926B64" w:rsidR="00E0236B">
        <w:rPr>
          <w:rFonts w:asciiTheme="minorHAnsi" w:hAnsiTheme="minorHAnsi" w:cstheme="minorHAnsi"/>
        </w:rPr>
        <w:t>the exploration and advancement of the Company's Aura Project located in Nevada</w:t>
      </w:r>
      <w:r w:rsidRPr="00926B64" w:rsidR="00DC6E52">
        <w:rPr>
          <w:rFonts w:asciiTheme="minorHAnsi" w:hAnsiTheme="minorHAnsi" w:cstheme="minorHAnsi"/>
        </w:rPr>
        <w:t xml:space="preserve">, </w:t>
      </w:r>
      <w:r w:rsidRPr="00926B64">
        <w:rPr>
          <w:rFonts w:asciiTheme="minorHAnsi" w:hAnsiTheme="minorHAnsi" w:cstheme="minorHAnsi"/>
        </w:rPr>
        <w:t>as well as for general corporate purposes and working capital.</w:t>
      </w:r>
    </w:p>
    <w:p w:rsidR="00850CE0" w:rsidP="00D354C8" w:rsidRDefault="005D3954" w14:paraId="6FAB174C" w14:textId="16216448">
      <w:pPr>
        <w:spacing w:before="240" w:after="0" w:line="240" w:lineRule="auto"/>
        <w:jc w:val="both"/>
        <w:rPr>
          <w:rFonts w:asciiTheme="minorHAnsi" w:hAnsiTheme="minorHAnsi" w:cstheme="minorHAnsi"/>
        </w:rPr>
      </w:pPr>
      <w:r w:rsidRPr="00926B64">
        <w:rPr>
          <w:rFonts w:asciiTheme="minorHAnsi" w:hAnsiTheme="minorHAnsi" w:cstheme="minorHAnsi"/>
        </w:rPr>
        <w:t>The Offering is scheduled to close on</w:t>
      </w:r>
      <w:r w:rsidRPr="00926B64" w:rsidR="00850CE0">
        <w:rPr>
          <w:rFonts w:asciiTheme="minorHAnsi" w:hAnsiTheme="minorHAnsi" w:cstheme="minorHAnsi"/>
        </w:rPr>
        <w:t xml:space="preserve"> </w:t>
      </w:r>
      <w:r w:rsidR="00811B19">
        <w:rPr>
          <w:rFonts w:asciiTheme="minorHAnsi" w:hAnsiTheme="minorHAnsi" w:cstheme="minorHAnsi"/>
        </w:rPr>
        <w:t xml:space="preserve">February </w:t>
      </w:r>
      <w:r w:rsidR="00186B07">
        <w:rPr>
          <w:rFonts w:asciiTheme="minorHAnsi" w:hAnsiTheme="minorHAnsi" w:cstheme="minorHAnsi"/>
        </w:rPr>
        <w:t>3</w:t>
      </w:r>
      <w:r w:rsidRPr="00926B64" w:rsidR="00325E14">
        <w:rPr>
          <w:rFonts w:asciiTheme="minorHAnsi" w:hAnsiTheme="minorHAnsi" w:cstheme="minorHAnsi"/>
        </w:rPr>
        <w:t>,</w:t>
      </w:r>
      <w:r w:rsidRPr="00926B64">
        <w:rPr>
          <w:rFonts w:asciiTheme="minorHAnsi" w:hAnsiTheme="minorHAnsi" w:cstheme="minorHAnsi"/>
        </w:rPr>
        <w:t xml:space="preserve"> 202</w:t>
      </w:r>
      <w:r w:rsidRPr="00926B64" w:rsidR="00BE0147">
        <w:rPr>
          <w:rFonts w:asciiTheme="minorHAnsi" w:hAnsiTheme="minorHAnsi" w:cstheme="minorHAnsi"/>
        </w:rPr>
        <w:t>6</w:t>
      </w:r>
      <w:r w:rsidRPr="00926B64" w:rsidR="00D710FE">
        <w:rPr>
          <w:rFonts w:asciiTheme="minorHAnsi" w:hAnsiTheme="minorHAnsi" w:cstheme="minorHAnsi"/>
        </w:rPr>
        <w:t xml:space="preserve"> (the </w:t>
      </w:r>
      <w:r w:rsidRPr="00926B64" w:rsidR="00E4603C">
        <w:rPr>
          <w:rFonts w:asciiTheme="minorHAnsi" w:hAnsiTheme="minorHAnsi" w:cstheme="minorHAnsi"/>
        </w:rPr>
        <w:t>"</w:t>
      </w:r>
      <w:r w:rsidRPr="00926B64" w:rsidR="00D710FE">
        <w:rPr>
          <w:rFonts w:asciiTheme="minorHAnsi" w:hAnsiTheme="minorHAnsi" w:cstheme="minorHAnsi"/>
          <w:b/>
          <w:bCs/>
        </w:rPr>
        <w:t>Closing Date</w:t>
      </w:r>
      <w:r w:rsidRPr="00926B64" w:rsidR="00E4603C">
        <w:rPr>
          <w:rFonts w:asciiTheme="minorHAnsi" w:hAnsiTheme="minorHAnsi" w:cstheme="minorHAnsi"/>
        </w:rPr>
        <w:t>"</w:t>
      </w:r>
      <w:r w:rsidRPr="00926B64" w:rsidR="00D710FE">
        <w:rPr>
          <w:rFonts w:asciiTheme="minorHAnsi" w:hAnsiTheme="minorHAnsi" w:cstheme="minorHAnsi"/>
        </w:rPr>
        <w:t>)</w:t>
      </w:r>
      <w:r w:rsidRPr="00926B64" w:rsidR="004F0C13">
        <w:rPr>
          <w:rFonts w:asciiTheme="minorHAnsi" w:hAnsiTheme="minorHAnsi" w:cstheme="minorHAnsi"/>
        </w:rPr>
        <w:t xml:space="preserve">, or such other </w:t>
      </w:r>
      <w:r w:rsidRPr="00926B64" w:rsidR="000C1DB7">
        <w:rPr>
          <w:rFonts w:asciiTheme="minorHAnsi" w:hAnsiTheme="minorHAnsi" w:cstheme="minorHAnsi"/>
        </w:rPr>
        <w:t xml:space="preserve">date as the Company and the </w:t>
      </w:r>
      <w:r w:rsidRPr="00926B64" w:rsidR="00D83BA2">
        <w:rPr>
          <w:rFonts w:asciiTheme="minorHAnsi" w:hAnsiTheme="minorHAnsi" w:cstheme="minorHAnsi"/>
        </w:rPr>
        <w:t>Agent</w:t>
      </w:r>
      <w:r w:rsidRPr="00926B64" w:rsidR="00BE0147">
        <w:rPr>
          <w:rFonts w:asciiTheme="minorHAnsi" w:hAnsiTheme="minorHAnsi" w:cstheme="minorHAnsi"/>
        </w:rPr>
        <w:t>s</w:t>
      </w:r>
      <w:r w:rsidRPr="00926B64" w:rsidR="00D83BA2">
        <w:rPr>
          <w:rFonts w:asciiTheme="minorHAnsi" w:hAnsiTheme="minorHAnsi" w:cstheme="minorHAnsi"/>
        </w:rPr>
        <w:t xml:space="preserve"> </w:t>
      </w:r>
      <w:r w:rsidRPr="00926B64" w:rsidR="000C1DB7">
        <w:rPr>
          <w:rFonts w:asciiTheme="minorHAnsi" w:hAnsiTheme="minorHAnsi" w:cstheme="minorHAnsi"/>
        </w:rPr>
        <w:t>may agree</w:t>
      </w:r>
      <w:r w:rsidRPr="00926B64" w:rsidR="003E1642">
        <w:rPr>
          <w:rFonts w:asciiTheme="minorHAnsi" w:hAnsiTheme="minorHAnsi" w:cstheme="minorHAnsi"/>
        </w:rPr>
        <w:t xml:space="preserve">. </w:t>
      </w:r>
      <w:r w:rsidRPr="00926B64" w:rsidR="00A53B68">
        <w:rPr>
          <w:rFonts w:asciiTheme="minorHAnsi" w:hAnsiTheme="minorHAnsi" w:cstheme="minorHAnsi"/>
        </w:rPr>
        <w:t>Completion of the Offering is subject to certain</w:t>
      </w:r>
      <w:r w:rsidRPr="00926B64" w:rsidR="00586CE0">
        <w:rPr>
          <w:rFonts w:asciiTheme="minorHAnsi" w:hAnsiTheme="minorHAnsi" w:cstheme="minorHAnsi"/>
        </w:rPr>
        <w:t xml:space="preserve"> closing</w:t>
      </w:r>
      <w:r w:rsidRPr="00926B64" w:rsidR="00A53B68">
        <w:rPr>
          <w:rFonts w:asciiTheme="minorHAnsi" w:hAnsiTheme="minorHAnsi" w:cstheme="minorHAnsi"/>
        </w:rPr>
        <w:t xml:space="preserve"> conditions</w:t>
      </w:r>
      <w:r w:rsidRPr="00926B64" w:rsidR="00586CE0">
        <w:rPr>
          <w:rFonts w:asciiTheme="minorHAnsi" w:hAnsiTheme="minorHAnsi" w:cstheme="minorHAnsi"/>
        </w:rPr>
        <w:t>,</w:t>
      </w:r>
      <w:r w:rsidRPr="00926B64" w:rsidR="00A53B68">
        <w:rPr>
          <w:rFonts w:asciiTheme="minorHAnsi" w:hAnsiTheme="minorHAnsi" w:cstheme="minorHAnsi"/>
        </w:rPr>
        <w:t xml:space="preserve"> including</w:t>
      </w:r>
      <w:r w:rsidRPr="00926B64" w:rsidR="00586CE0">
        <w:rPr>
          <w:rFonts w:asciiTheme="minorHAnsi" w:hAnsiTheme="minorHAnsi" w:cstheme="minorHAnsi"/>
        </w:rPr>
        <w:t xml:space="preserve"> </w:t>
      </w:r>
      <w:r w:rsidRPr="00926B64" w:rsidR="00A53B68">
        <w:rPr>
          <w:rFonts w:asciiTheme="minorHAnsi" w:hAnsiTheme="minorHAnsi" w:cstheme="minorHAnsi"/>
        </w:rPr>
        <w:t>the receipt of all necessary approvals, including the approval</w:t>
      </w:r>
      <w:r w:rsidRPr="000B56F9" w:rsidR="00A53B68">
        <w:rPr>
          <w:rFonts w:asciiTheme="minorHAnsi" w:hAnsiTheme="minorHAnsi" w:cstheme="minorHAnsi"/>
        </w:rPr>
        <w:t xml:space="preserve"> of the Exchange</w:t>
      </w:r>
      <w:r w:rsidR="00756BD5">
        <w:rPr>
          <w:rFonts w:asciiTheme="minorHAnsi" w:hAnsiTheme="minorHAnsi" w:cstheme="minorHAnsi"/>
        </w:rPr>
        <w:t xml:space="preserve">. </w:t>
      </w:r>
    </w:p>
    <w:p w:rsidR="00850CE0" w:rsidP="00850CE0" w:rsidRDefault="00586CE0" w14:paraId="7591268C" w14:textId="2950EAE3">
      <w:pPr>
        <w:spacing w:before="240" w:after="0" w:line="240" w:lineRule="auto"/>
        <w:jc w:val="both"/>
        <w:rPr>
          <w:rFonts w:asciiTheme="minorHAnsi" w:hAnsiTheme="minorHAnsi" w:cstheme="minorHAnsi"/>
        </w:rPr>
      </w:pPr>
      <w:r>
        <w:rPr>
          <w:rFonts w:asciiTheme="minorHAnsi" w:hAnsiTheme="minorHAnsi" w:cstheme="minorHAnsi"/>
        </w:rPr>
        <w:t>An</w:t>
      </w:r>
      <w:r w:rsidRPr="000B56F9" w:rsidR="005D3954">
        <w:rPr>
          <w:rFonts w:asciiTheme="minorHAnsi" w:hAnsiTheme="minorHAnsi" w:cstheme="minorHAnsi"/>
        </w:rPr>
        <w:t xml:space="preserve"> offering document related to the Offering </w:t>
      </w:r>
      <w:r>
        <w:rPr>
          <w:rFonts w:asciiTheme="minorHAnsi" w:hAnsiTheme="minorHAnsi" w:cstheme="minorHAnsi"/>
        </w:rPr>
        <w:t>will be available on SEDAR+ (</w:t>
      </w:r>
      <w:hyperlink w:history="1" r:id="rId13">
        <w:r w:rsidRPr="005202EC">
          <w:rPr>
            <w:rStyle w:val="Hyperlink"/>
            <w:rFonts w:asciiTheme="minorHAnsi" w:hAnsiTheme="minorHAnsi" w:cstheme="minorHAnsi"/>
          </w:rPr>
          <w:t>www.sedarplus.ca</w:t>
        </w:r>
      </w:hyperlink>
      <w:r>
        <w:rPr>
          <w:rFonts w:asciiTheme="minorHAnsi" w:hAnsiTheme="minorHAnsi" w:cstheme="minorHAnsi"/>
        </w:rPr>
        <w:t>) under Western Exploration's issuer profile and on Western Exploration's corporate website (</w:t>
      </w:r>
      <w:hyperlink w:history="1" r:id="rId14">
        <w:r w:rsidRPr="005202EC">
          <w:rPr>
            <w:rStyle w:val="Hyperlink"/>
            <w:rFonts w:asciiTheme="minorHAnsi" w:hAnsiTheme="minorHAnsi" w:cstheme="minorHAnsi"/>
          </w:rPr>
          <w:t>www.westernexploration.com</w:t>
        </w:r>
      </w:hyperlink>
      <w:r>
        <w:rPr>
          <w:rFonts w:asciiTheme="minorHAnsi" w:hAnsiTheme="minorHAnsi" w:cstheme="minorHAnsi"/>
        </w:rPr>
        <w:t>) within the time period prescribed under NI 45-106.</w:t>
      </w:r>
      <w:r w:rsidR="00756BD5">
        <w:rPr>
          <w:rFonts w:asciiTheme="minorHAnsi" w:hAnsiTheme="minorHAnsi" w:cstheme="minorHAnsi"/>
        </w:rPr>
        <w:t xml:space="preserve"> </w:t>
      </w:r>
      <w:r w:rsidRPr="000B56F9" w:rsidR="005D3954">
        <w:rPr>
          <w:rFonts w:asciiTheme="minorHAnsi" w:hAnsiTheme="minorHAnsi" w:cstheme="minorHAnsi"/>
        </w:rPr>
        <w:t>Prospective investors should read this offering document before making an investment decision.</w:t>
      </w:r>
    </w:p>
    <w:p w:rsidRPr="00850CE0" w:rsidR="008B357D" w:rsidP="00850CE0" w:rsidRDefault="00673481" w14:paraId="7A7CA6F1" w14:textId="5DCC885A">
      <w:pPr>
        <w:spacing w:before="240" w:after="0" w:line="240" w:lineRule="auto"/>
        <w:jc w:val="both"/>
        <w:rPr>
          <w:rFonts w:asciiTheme="minorHAnsi" w:hAnsiTheme="minorHAnsi" w:cstheme="minorHAnsi"/>
        </w:rPr>
      </w:pPr>
      <w:r w:rsidRPr="00586CE0">
        <w:rPr>
          <w:rFonts w:asciiTheme="minorHAnsi" w:hAnsiTheme="minorHAnsi" w:cstheme="minorHAnsi"/>
          <w:i/>
          <w:iCs/>
        </w:rPr>
        <w:t>This news release does not constitute an offer to sell or a solicitation of an offer to sell any of the securities in the United States</w:t>
      </w:r>
      <w:r w:rsidRPr="005912F0" w:rsidR="005912F0">
        <w:t xml:space="preserve"> </w:t>
      </w:r>
      <w:r w:rsidR="005912F0">
        <w:t xml:space="preserve">or </w:t>
      </w:r>
      <w:r w:rsidRPr="005912F0" w:rsidR="005912F0">
        <w:rPr>
          <w:rFonts w:asciiTheme="minorHAnsi" w:hAnsiTheme="minorHAnsi" w:cstheme="minorHAnsi"/>
          <w:i/>
          <w:iCs/>
        </w:rPr>
        <w:t>in any jurisdiction in which such offer, solicitation or sale would be unlawful</w:t>
      </w:r>
      <w:r w:rsidRPr="00586CE0">
        <w:rPr>
          <w:rFonts w:asciiTheme="minorHAnsi" w:hAnsiTheme="minorHAnsi" w:cstheme="minorHAnsi"/>
          <w:i/>
          <w:iCs/>
        </w:rPr>
        <w:t xml:space="preserve">. The securities </w:t>
      </w:r>
      <w:r w:rsidR="005912F0">
        <w:rPr>
          <w:rFonts w:asciiTheme="minorHAnsi" w:hAnsiTheme="minorHAnsi" w:cstheme="minorHAnsi"/>
          <w:i/>
          <w:iCs/>
        </w:rPr>
        <w:t xml:space="preserve">to be offered pursuant to the Offering (including the underlying Unit Shares, Warrants and, if issued, the Warrant Shares) </w:t>
      </w:r>
      <w:r w:rsidRPr="00586CE0">
        <w:rPr>
          <w:rFonts w:asciiTheme="minorHAnsi" w:hAnsiTheme="minorHAnsi" w:cstheme="minorHAnsi"/>
          <w:i/>
          <w:iCs/>
        </w:rPr>
        <w:t xml:space="preserve">have not been and will not be registered under the </w:t>
      </w:r>
      <w:r w:rsidRPr="00586CE0" w:rsidR="00165F8C">
        <w:rPr>
          <w:rFonts w:asciiTheme="minorHAnsi" w:hAnsiTheme="minorHAnsi" w:cstheme="minorHAnsi"/>
          <w:i/>
          <w:iCs/>
        </w:rPr>
        <w:t xml:space="preserve">U.S. </w:t>
      </w:r>
      <w:r w:rsidRPr="00586CE0">
        <w:rPr>
          <w:rFonts w:asciiTheme="minorHAnsi" w:hAnsiTheme="minorHAnsi" w:cstheme="minorHAnsi"/>
          <w:i/>
          <w:iCs/>
        </w:rPr>
        <w:t>Securities Act, as amended or any state securities laws and may not be offered or sold within the United States or to</w:t>
      </w:r>
      <w:r w:rsidR="005912F0">
        <w:rPr>
          <w:rFonts w:asciiTheme="minorHAnsi" w:hAnsiTheme="minorHAnsi" w:cstheme="minorHAnsi"/>
          <w:i/>
          <w:iCs/>
        </w:rPr>
        <w:t xml:space="preserve"> or for the account or benefit of a </w:t>
      </w:r>
      <w:r w:rsidR="00E4603C">
        <w:rPr>
          <w:rFonts w:asciiTheme="minorHAnsi" w:hAnsiTheme="minorHAnsi" w:cstheme="minorHAnsi"/>
          <w:i/>
          <w:iCs/>
        </w:rPr>
        <w:t>"</w:t>
      </w:r>
      <w:r w:rsidRPr="00586CE0">
        <w:rPr>
          <w:rFonts w:asciiTheme="minorHAnsi" w:hAnsiTheme="minorHAnsi" w:cstheme="minorHAnsi"/>
          <w:i/>
          <w:iCs/>
        </w:rPr>
        <w:t>U.S. Person</w:t>
      </w:r>
      <w:r w:rsidR="00E4603C">
        <w:rPr>
          <w:rFonts w:asciiTheme="minorHAnsi" w:hAnsiTheme="minorHAnsi" w:cstheme="minorHAnsi"/>
          <w:i/>
          <w:iCs/>
        </w:rPr>
        <w:t>"</w:t>
      </w:r>
      <w:r w:rsidR="005912F0">
        <w:rPr>
          <w:rFonts w:asciiTheme="minorHAnsi" w:hAnsiTheme="minorHAnsi" w:cstheme="minorHAnsi"/>
          <w:i/>
          <w:iCs/>
        </w:rPr>
        <w:t xml:space="preserve"> </w:t>
      </w:r>
      <w:bookmarkStart w:name="_Hlk211605066" w:id="1"/>
      <w:r w:rsidR="005912F0">
        <w:rPr>
          <w:rFonts w:asciiTheme="minorHAnsi" w:hAnsiTheme="minorHAnsi" w:cstheme="minorHAnsi"/>
          <w:i/>
          <w:iCs/>
        </w:rPr>
        <w:t>(</w:t>
      </w:r>
      <w:bookmarkEnd w:id="1"/>
      <w:r w:rsidR="005912F0">
        <w:rPr>
          <w:rFonts w:asciiTheme="minorHAnsi" w:hAnsiTheme="minorHAnsi" w:cstheme="minorHAnsi"/>
          <w:i/>
          <w:iCs/>
        </w:rPr>
        <w:t>as defined in Regulation S under the U.S. Securities Act</w:t>
      </w:r>
      <w:r w:rsidR="00756BD5">
        <w:rPr>
          <w:rFonts w:asciiTheme="minorHAnsi" w:hAnsiTheme="minorHAnsi" w:cstheme="minorHAnsi"/>
          <w:i/>
          <w:iCs/>
        </w:rPr>
        <w:t>)</w:t>
      </w:r>
      <w:r w:rsidR="005912F0">
        <w:rPr>
          <w:rFonts w:asciiTheme="minorHAnsi" w:hAnsiTheme="minorHAnsi" w:cstheme="minorHAnsi"/>
          <w:i/>
          <w:iCs/>
        </w:rPr>
        <w:t xml:space="preserve">, </w:t>
      </w:r>
      <w:r w:rsidRPr="00586CE0">
        <w:rPr>
          <w:rFonts w:asciiTheme="minorHAnsi" w:hAnsiTheme="minorHAnsi" w:cstheme="minorHAnsi"/>
          <w:i/>
          <w:iCs/>
        </w:rPr>
        <w:t>unless registered under the U.S. Securities Act and applicable state securities laws or an exemption from such registration is available.</w:t>
      </w:r>
      <w:r w:rsidRPr="005912F0" w:rsidR="005912F0">
        <w:t xml:space="preserve"> </w:t>
      </w:r>
    </w:p>
    <w:p w:rsidRPr="000B56F9" w:rsidR="00F917F9" w:rsidP="005D3954" w:rsidRDefault="00F917F9" w14:paraId="19E4BD46" w14:textId="77777777">
      <w:pPr>
        <w:spacing w:after="0" w:line="240" w:lineRule="auto"/>
        <w:jc w:val="both"/>
        <w:rPr>
          <w:rFonts w:asciiTheme="minorHAnsi" w:hAnsiTheme="minorHAnsi" w:cstheme="minorHAnsi"/>
          <w:b/>
          <w:bCs/>
        </w:rPr>
      </w:pPr>
    </w:p>
    <w:p w:rsidRPr="000B56F9" w:rsidR="008657FD" w:rsidP="005362D5" w:rsidRDefault="008657FD" w14:paraId="56433339" w14:textId="7751DC4B">
      <w:pPr>
        <w:spacing w:after="0" w:line="240" w:lineRule="auto"/>
        <w:ind w:right="-279"/>
        <w:rPr>
          <w:rFonts w:asciiTheme="minorHAnsi" w:hAnsiTheme="minorHAnsi" w:cstheme="minorHAnsi"/>
          <w:b/>
          <w:bCs/>
        </w:rPr>
      </w:pPr>
      <w:r w:rsidRPr="000B56F9">
        <w:rPr>
          <w:rFonts w:asciiTheme="minorHAnsi" w:hAnsiTheme="minorHAnsi" w:cstheme="minorHAnsi"/>
          <w:b/>
          <w:bCs/>
        </w:rPr>
        <w:t xml:space="preserve">About </w:t>
      </w:r>
      <w:r w:rsidR="00655CE7">
        <w:rPr>
          <w:rFonts w:asciiTheme="minorHAnsi" w:hAnsiTheme="minorHAnsi" w:cstheme="minorHAnsi"/>
          <w:b/>
          <w:bCs/>
        </w:rPr>
        <w:t>Western Exploration</w:t>
      </w:r>
    </w:p>
    <w:p w:rsidRPr="000B56F9" w:rsidR="008657FD" w:rsidP="005362D5" w:rsidRDefault="008657FD" w14:paraId="6B10FAE7" w14:textId="77777777">
      <w:pPr>
        <w:autoSpaceDE w:val="0"/>
        <w:autoSpaceDN w:val="0"/>
        <w:adjustRightInd w:val="0"/>
        <w:spacing w:after="0" w:line="240" w:lineRule="auto"/>
        <w:rPr>
          <w:rFonts w:asciiTheme="minorHAnsi" w:hAnsiTheme="minorHAnsi" w:cstheme="minorHAnsi"/>
          <w:b/>
          <w:bCs/>
          <w:color w:val="000000"/>
        </w:rPr>
      </w:pPr>
    </w:p>
    <w:p w:rsidRPr="00655CE7" w:rsidR="00655CE7" w:rsidP="00655CE7" w:rsidRDefault="00655CE7" w14:paraId="2CB3F806" w14:textId="785B026F">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Western Exploration is focused on advancing the 100% owned Aura Project, located approximately</w:t>
      </w:r>
      <w:r>
        <w:rPr>
          <w:rFonts w:asciiTheme="minorHAnsi" w:hAnsiTheme="minorHAnsi" w:cstheme="minorHAnsi"/>
          <w:color w:val="000000"/>
        </w:rPr>
        <w:t xml:space="preserve"> </w:t>
      </w:r>
      <w:r w:rsidRPr="00655CE7">
        <w:rPr>
          <w:rFonts w:asciiTheme="minorHAnsi" w:hAnsiTheme="minorHAnsi" w:cstheme="minorHAnsi"/>
          <w:color w:val="000000"/>
        </w:rPr>
        <w:t>120 kilometers/75 miles north of the city of Elko, Nevada. The Aura Project includes three unique</w:t>
      </w:r>
      <w:r>
        <w:rPr>
          <w:rFonts w:asciiTheme="minorHAnsi" w:hAnsiTheme="minorHAnsi" w:cstheme="minorHAnsi"/>
          <w:color w:val="000000"/>
        </w:rPr>
        <w:t xml:space="preserve"> </w:t>
      </w:r>
      <w:r w:rsidRPr="00655CE7">
        <w:rPr>
          <w:rFonts w:asciiTheme="minorHAnsi" w:hAnsiTheme="minorHAnsi" w:cstheme="minorHAnsi"/>
          <w:color w:val="000000"/>
        </w:rPr>
        <w:t>gold and silver deposits: Doby George, Gravel Creek, and Wood Gulch. Western Exploration is</w:t>
      </w:r>
      <w:r>
        <w:rPr>
          <w:rFonts w:asciiTheme="minorHAnsi" w:hAnsiTheme="minorHAnsi" w:cstheme="minorHAnsi"/>
          <w:color w:val="000000"/>
        </w:rPr>
        <w:t xml:space="preserve"> </w:t>
      </w:r>
      <w:r w:rsidRPr="00655CE7">
        <w:rPr>
          <w:rFonts w:asciiTheme="minorHAnsi" w:hAnsiTheme="minorHAnsi" w:cstheme="minorHAnsi"/>
          <w:color w:val="000000"/>
        </w:rPr>
        <w:t xml:space="preserve">comprised of an experienced team of precious metals experts that aim to lead the </w:t>
      </w:r>
      <w:r w:rsidR="00756BD5">
        <w:rPr>
          <w:rFonts w:asciiTheme="minorHAnsi" w:hAnsiTheme="minorHAnsi" w:cstheme="minorHAnsi"/>
          <w:color w:val="000000"/>
        </w:rPr>
        <w:t>C</w:t>
      </w:r>
      <w:r w:rsidRPr="00655CE7">
        <w:rPr>
          <w:rFonts w:asciiTheme="minorHAnsi" w:hAnsiTheme="minorHAnsi" w:cstheme="minorHAnsi"/>
          <w:color w:val="000000"/>
        </w:rPr>
        <w:t>ompany to</w:t>
      </w:r>
      <w:r>
        <w:rPr>
          <w:rFonts w:asciiTheme="minorHAnsi" w:hAnsiTheme="minorHAnsi" w:cstheme="minorHAnsi"/>
          <w:color w:val="000000"/>
        </w:rPr>
        <w:t xml:space="preserve"> </w:t>
      </w:r>
      <w:r w:rsidRPr="00655CE7">
        <w:rPr>
          <w:rFonts w:asciiTheme="minorHAnsi" w:hAnsiTheme="minorHAnsi" w:cstheme="minorHAnsi"/>
          <w:color w:val="000000"/>
        </w:rPr>
        <w:t>becoming North America</w:t>
      </w:r>
      <w:r w:rsidR="00586CE0">
        <w:rPr>
          <w:rFonts w:asciiTheme="minorHAnsi" w:hAnsiTheme="minorHAnsi" w:cstheme="minorHAnsi"/>
          <w:color w:val="000000"/>
        </w:rPr>
        <w:t>'</w:t>
      </w:r>
      <w:r w:rsidRPr="00655CE7">
        <w:rPr>
          <w:rFonts w:asciiTheme="minorHAnsi" w:hAnsiTheme="minorHAnsi" w:cstheme="minorHAnsi"/>
          <w:color w:val="000000"/>
        </w:rPr>
        <w:t>s premiere gold and silver development company.</w:t>
      </w:r>
    </w:p>
    <w:p w:rsidR="00655CE7" w:rsidP="00655CE7" w:rsidRDefault="00655CE7" w14:paraId="4452C2E1" w14:textId="77777777">
      <w:pPr>
        <w:autoSpaceDE w:val="0"/>
        <w:autoSpaceDN w:val="0"/>
        <w:adjustRightInd w:val="0"/>
        <w:spacing w:after="0" w:line="240" w:lineRule="auto"/>
        <w:jc w:val="both"/>
        <w:rPr>
          <w:rFonts w:asciiTheme="minorHAnsi" w:hAnsiTheme="minorHAnsi" w:cstheme="minorHAnsi"/>
          <w:color w:val="000000"/>
        </w:rPr>
      </w:pPr>
    </w:p>
    <w:p w:rsidRPr="00655CE7" w:rsidR="00655CE7" w:rsidP="00655CE7" w:rsidRDefault="00655CE7" w14:paraId="76F86A29" w14:textId="6F32F0DA">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Additional information regarding Western Exploration can be found on Western Exploration</w:t>
      </w:r>
      <w:r w:rsidR="00586CE0">
        <w:rPr>
          <w:rFonts w:asciiTheme="minorHAnsi" w:hAnsiTheme="minorHAnsi" w:cstheme="minorHAnsi"/>
          <w:color w:val="000000"/>
        </w:rPr>
        <w:t>'</w:t>
      </w:r>
      <w:r w:rsidRPr="00655CE7">
        <w:rPr>
          <w:rFonts w:asciiTheme="minorHAnsi" w:hAnsiTheme="minorHAnsi" w:cstheme="minorHAnsi"/>
          <w:color w:val="000000"/>
        </w:rPr>
        <w:t>s</w:t>
      </w:r>
      <w:r>
        <w:rPr>
          <w:rFonts w:asciiTheme="minorHAnsi" w:hAnsiTheme="minorHAnsi" w:cstheme="minorHAnsi"/>
          <w:color w:val="000000"/>
        </w:rPr>
        <w:t xml:space="preserve"> </w:t>
      </w:r>
      <w:r w:rsidRPr="00655CE7">
        <w:rPr>
          <w:rFonts w:asciiTheme="minorHAnsi" w:hAnsiTheme="minorHAnsi" w:cstheme="minorHAnsi"/>
          <w:color w:val="000000"/>
        </w:rPr>
        <w:t>corporate website (</w:t>
      </w:r>
      <w:hyperlink w:history="1" r:id="rId15">
        <w:r w:rsidRPr="005202EC" w:rsidR="00586CE0">
          <w:rPr>
            <w:rStyle w:val="Hyperlink"/>
            <w:rFonts w:asciiTheme="minorHAnsi" w:hAnsiTheme="minorHAnsi" w:cstheme="minorHAnsi"/>
          </w:rPr>
          <w:t>www.westernexploration.com</w:t>
        </w:r>
      </w:hyperlink>
      <w:r w:rsidR="00586CE0">
        <w:rPr>
          <w:rFonts w:asciiTheme="minorHAnsi" w:hAnsiTheme="minorHAnsi" w:cstheme="minorHAnsi"/>
          <w:color w:val="000000"/>
        </w:rPr>
        <w:t xml:space="preserve">) </w:t>
      </w:r>
      <w:r w:rsidRPr="00655CE7">
        <w:rPr>
          <w:rFonts w:asciiTheme="minorHAnsi" w:hAnsiTheme="minorHAnsi" w:cstheme="minorHAnsi"/>
          <w:color w:val="000000"/>
        </w:rPr>
        <w:t>on SEDAR+ (</w:t>
      </w:r>
      <w:hyperlink w:history="1" r:id="rId16">
        <w:r w:rsidRPr="005202EC" w:rsidR="00586CE0">
          <w:rPr>
            <w:rStyle w:val="Hyperlink"/>
            <w:rFonts w:asciiTheme="minorHAnsi" w:hAnsiTheme="minorHAnsi" w:cstheme="minorHAnsi"/>
          </w:rPr>
          <w:t>www.sedarplus.ca</w:t>
        </w:r>
      </w:hyperlink>
      <w:r w:rsidR="00586CE0">
        <w:rPr>
          <w:rFonts w:asciiTheme="minorHAnsi" w:hAnsiTheme="minorHAnsi" w:cstheme="minorHAnsi"/>
          <w:color w:val="000000"/>
        </w:rPr>
        <w:t xml:space="preserve">) </w:t>
      </w:r>
      <w:r w:rsidRPr="00655CE7">
        <w:rPr>
          <w:rFonts w:asciiTheme="minorHAnsi" w:hAnsiTheme="minorHAnsi" w:cstheme="minorHAnsi"/>
          <w:color w:val="000000"/>
        </w:rPr>
        <w:t>under Western</w:t>
      </w:r>
      <w:r>
        <w:rPr>
          <w:rFonts w:asciiTheme="minorHAnsi" w:hAnsiTheme="minorHAnsi" w:cstheme="minorHAnsi"/>
          <w:color w:val="000000"/>
        </w:rPr>
        <w:t xml:space="preserve"> </w:t>
      </w:r>
      <w:r w:rsidRPr="00655CE7">
        <w:rPr>
          <w:rFonts w:asciiTheme="minorHAnsi" w:hAnsiTheme="minorHAnsi" w:cstheme="minorHAnsi"/>
          <w:color w:val="000000"/>
        </w:rPr>
        <w:t>Exploration</w:t>
      </w:r>
      <w:r w:rsidR="00586CE0">
        <w:rPr>
          <w:rFonts w:asciiTheme="minorHAnsi" w:hAnsiTheme="minorHAnsi" w:cstheme="minorHAnsi"/>
          <w:color w:val="000000"/>
        </w:rPr>
        <w:t>'</w:t>
      </w:r>
      <w:r w:rsidRPr="00655CE7">
        <w:rPr>
          <w:rFonts w:asciiTheme="minorHAnsi" w:hAnsiTheme="minorHAnsi" w:cstheme="minorHAnsi"/>
          <w:color w:val="000000"/>
        </w:rPr>
        <w:t>s issuer profile.</w:t>
      </w:r>
    </w:p>
    <w:p w:rsidR="00655CE7" w:rsidP="00655CE7" w:rsidRDefault="00655CE7" w14:paraId="01A81A5D" w14:textId="77777777">
      <w:pPr>
        <w:autoSpaceDE w:val="0"/>
        <w:autoSpaceDN w:val="0"/>
        <w:adjustRightInd w:val="0"/>
        <w:spacing w:after="0" w:line="240" w:lineRule="auto"/>
        <w:jc w:val="both"/>
        <w:rPr>
          <w:rFonts w:asciiTheme="minorHAnsi" w:hAnsiTheme="minorHAnsi" w:cstheme="minorHAnsi"/>
          <w:color w:val="000000"/>
        </w:rPr>
      </w:pPr>
    </w:p>
    <w:p w:rsidRPr="00655CE7" w:rsidR="00655CE7" w:rsidP="00655CE7" w:rsidRDefault="00655CE7" w14:paraId="330D9FC1" w14:textId="01C8711D">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For more information please contact:</w:t>
      </w:r>
    </w:p>
    <w:p w:rsidR="00A3135E" w:rsidP="00655CE7" w:rsidRDefault="00A3135E" w14:paraId="7269B22C" w14:textId="77777777">
      <w:pPr>
        <w:autoSpaceDE w:val="0"/>
        <w:autoSpaceDN w:val="0"/>
        <w:adjustRightInd w:val="0"/>
        <w:spacing w:after="0" w:line="240" w:lineRule="auto"/>
        <w:jc w:val="both"/>
        <w:rPr>
          <w:rFonts w:asciiTheme="minorHAnsi" w:hAnsiTheme="minorHAnsi" w:cstheme="minorHAnsi"/>
          <w:color w:val="000000"/>
        </w:rPr>
      </w:pPr>
    </w:p>
    <w:p w:rsidRPr="00655CE7" w:rsidR="00655CE7" w:rsidP="00655CE7" w:rsidRDefault="00655CE7" w14:paraId="2CB68881" w14:textId="23AE57C4">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Darcy Marud</w:t>
      </w:r>
    </w:p>
    <w:p w:rsidRPr="00655CE7" w:rsidR="00655CE7" w:rsidP="00655CE7" w:rsidRDefault="00655CE7" w14:paraId="719F8B16" w14:textId="77777777">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Chief Executive Officer</w:t>
      </w:r>
    </w:p>
    <w:p w:rsidRPr="00655CE7" w:rsidR="00655CE7" w:rsidP="00655CE7" w:rsidRDefault="00655CE7" w14:paraId="10A7BD1C" w14:textId="77777777">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Telephone: (775) 329-8119</w:t>
      </w:r>
    </w:p>
    <w:p w:rsidRPr="00655CE7" w:rsidR="00655CE7" w:rsidP="00655CE7" w:rsidRDefault="00655CE7" w14:paraId="0E0EA73A" w14:textId="6A34E19C">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 xml:space="preserve">Email: </w:t>
      </w:r>
      <w:hyperlink w:history="1" r:id="rId17">
        <w:r w:rsidRPr="005202EC" w:rsidR="00586CE0">
          <w:rPr>
            <w:rStyle w:val="Hyperlink"/>
            <w:rFonts w:asciiTheme="minorHAnsi" w:hAnsiTheme="minorHAnsi" w:cstheme="minorHAnsi"/>
          </w:rPr>
          <w:t>dmarud@westernexploration.com</w:t>
        </w:r>
      </w:hyperlink>
      <w:r w:rsidR="00586CE0">
        <w:rPr>
          <w:rFonts w:asciiTheme="minorHAnsi" w:hAnsiTheme="minorHAnsi" w:cstheme="minorHAnsi"/>
          <w:color w:val="000000"/>
        </w:rPr>
        <w:t xml:space="preserve"> </w:t>
      </w:r>
    </w:p>
    <w:p w:rsidR="00A3135E" w:rsidP="00655CE7" w:rsidRDefault="00A3135E" w14:paraId="035A3216" w14:textId="77777777">
      <w:pPr>
        <w:autoSpaceDE w:val="0"/>
        <w:autoSpaceDN w:val="0"/>
        <w:adjustRightInd w:val="0"/>
        <w:spacing w:after="0" w:line="240" w:lineRule="auto"/>
        <w:jc w:val="both"/>
        <w:rPr>
          <w:rFonts w:asciiTheme="minorHAnsi" w:hAnsiTheme="minorHAnsi" w:cstheme="minorHAnsi"/>
          <w:color w:val="000000"/>
        </w:rPr>
      </w:pPr>
    </w:p>
    <w:p w:rsidRPr="00655CE7" w:rsidR="00655CE7" w:rsidP="00655CE7" w:rsidRDefault="00655CE7" w14:paraId="63321D8E" w14:textId="5BE5361F">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Nichole Cowles</w:t>
      </w:r>
    </w:p>
    <w:p w:rsidRPr="00655CE7" w:rsidR="00655CE7" w:rsidP="00655CE7" w:rsidRDefault="00655CE7" w14:paraId="14A4C75A" w14:textId="77777777">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Investor Relations</w:t>
      </w:r>
    </w:p>
    <w:p w:rsidRPr="00655CE7" w:rsidR="00655CE7" w:rsidP="00655CE7" w:rsidRDefault="00655CE7" w14:paraId="1080775A" w14:textId="77777777">
      <w:pPr>
        <w:autoSpaceDE w:val="0"/>
        <w:autoSpaceDN w:val="0"/>
        <w:adjustRightInd w:val="0"/>
        <w:spacing w:after="0" w:line="240" w:lineRule="auto"/>
        <w:jc w:val="both"/>
        <w:rPr>
          <w:rFonts w:asciiTheme="minorHAnsi" w:hAnsiTheme="minorHAnsi" w:cstheme="minorHAnsi"/>
          <w:color w:val="000000"/>
        </w:rPr>
      </w:pPr>
      <w:r w:rsidRPr="00655CE7">
        <w:rPr>
          <w:rFonts w:asciiTheme="minorHAnsi" w:hAnsiTheme="minorHAnsi" w:cstheme="minorHAnsi"/>
          <w:color w:val="000000"/>
        </w:rPr>
        <w:t>Telephone: 775-240-4172</w:t>
      </w:r>
    </w:p>
    <w:p w:rsidRPr="000B56F9" w:rsidR="008657FD" w:rsidP="00655CE7" w:rsidRDefault="00655CE7" w14:paraId="05767106" w14:textId="43236A28">
      <w:pPr>
        <w:autoSpaceDE w:val="0"/>
        <w:autoSpaceDN w:val="0"/>
        <w:adjustRightInd w:val="0"/>
        <w:spacing w:after="0" w:line="240" w:lineRule="auto"/>
        <w:jc w:val="both"/>
        <w:rPr>
          <w:rFonts w:asciiTheme="minorHAnsi" w:hAnsiTheme="minorHAnsi" w:cstheme="minorHAnsi"/>
          <w:i/>
          <w:iCs/>
          <w:color w:val="000000"/>
        </w:rPr>
      </w:pPr>
      <w:r w:rsidRPr="00655CE7">
        <w:rPr>
          <w:rFonts w:asciiTheme="minorHAnsi" w:hAnsiTheme="minorHAnsi" w:cstheme="minorHAnsi"/>
          <w:color w:val="000000"/>
        </w:rPr>
        <w:t xml:space="preserve">Email: </w:t>
      </w:r>
      <w:hyperlink w:history="1" r:id="rId18">
        <w:r w:rsidRPr="005202EC" w:rsidR="00586CE0">
          <w:rPr>
            <w:rStyle w:val="Hyperlink"/>
            <w:rFonts w:asciiTheme="minorHAnsi" w:hAnsiTheme="minorHAnsi" w:cstheme="minorHAnsi"/>
          </w:rPr>
          <w:t>nicholecowles@westernexploration.com</w:t>
        </w:r>
      </w:hyperlink>
      <w:r w:rsidR="00586CE0">
        <w:rPr>
          <w:rFonts w:asciiTheme="minorHAnsi" w:hAnsiTheme="minorHAnsi" w:cstheme="minorHAnsi"/>
          <w:color w:val="000000"/>
        </w:rPr>
        <w:t xml:space="preserve"> </w:t>
      </w:r>
    </w:p>
    <w:p w:rsidRPr="000B56F9" w:rsidR="008657FD" w:rsidP="005362D5" w:rsidRDefault="008657FD" w14:paraId="2BDAA575" w14:textId="77777777">
      <w:pPr>
        <w:autoSpaceDE w:val="0"/>
        <w:autoSpaceDN w:val="0"/>
        <w:adjustRightInd w:val="0"/>
        <w:spacing w:after="0" w:line="240" w:lineRule="auto"/>
        <w:jc w:val="both"/>
        <w:rPr>
          <w:rFonts w:asciiTheme="minorHAnsi" w:hAnsiTheme="minorHAnsi" w:cstheme="minorHAnsi"/>
          <w:color w:val="000000"/>
        </w:rPr>
      </w:pPr>
    </w:p>
    <w:p w:rsidRPr="000B56F9" w:rsidR="008657FD" w:rsidP="005362D5" w:rsidRDefault="00834B19" w14:paraId="7E0A4EC5" w14:textId="1FDEE044">
      <w:pPr>
        <w:autoSpaceDE w:val="0"/>
        <w:autoSpaceDN w:val="0"/>
        <w:adjustRightInd w:val="0"/>
        <w:spacing w:after="0" w:line="240" w:lineRule="auto"/>
        <w:jc w:val="both"/>
        <w:rPr>
          <w:rFonts w:asciiTheme="minorHAnsi" w:hAnsiTheme="minorHAnsi" w:cstheme="minorHAnsi"/>
          <w:b/>
          <w:bCs/>
          <w:color w:val="000000"/>
        </w:rPr>
      </w:pPr>
      <w:r w:rsidRPr="000B56F9">
        <w:rPr>
          <w:rFonts w:asciiTheme="minorHAnsi" w:hAnsiTheme="minorHAnsi" w:cstheme="minorHAnsi"/>
          <w:b/>
          <w:bCs/>
          <w:color w:val="000000"/>
        </w:rPr>
        <w:t xml:space="preserve">Cautionary Note Regarding Forward Looking </w:t>
      </w:r>
      <w:r w:rsidR="00A3135E">
        <w:rPr>
          <w:rFonts w:asciiTheme="minorHAnsi" w:hAnsiTheme="minorHAnsi" w:cstheme="minorHAnsi"/>
          <w:b/>
          <w:bCs/>
          <w:color w:val="000000"/>
        </w:rPr>
        <w:t>Information</w:t>
      </w:r>
      <w:r w:rsidRPr="000B56F9">
        <w:rPr>
          <w:rFonts w:asciiTheme="minorHAnsi" w:hAnsiTheme="minorHAnsi" w:cstheme="minorHAnsi"/>
          <w:b/>
          <w:bCs/>
          <w:color w:val="000000"/>
        </w:rPr>
        <w:t>:</w:t>
      </w:r>
    </w:p>
    <w:p w:rsidRPr="000B56F9" w:rsidR="008657FD" w:rsidP="005362D5" w:rsidRDefault="008657FD" w14:paraId="6C7CD087" w14:textId="77777777">
      <w:pPr>
        <w:autoSpaceDE w:val="0"/>
        <w:autoSpaceDN w:val="0"/>
        <w:adjustRightInd w:val="0"/>
        <w:spacing w:after="0" w:line="240" w:lineRule="auto"/>
        <w:jc w:val="both"/>
        <w:rPr>
          <w:rFonts w:asciiTheme="minorHAnsi" w:hAnsiTheme="minorHAnsi" w:cstheme="minorHAnsi"/>
          <w:color w:val="000000"/>
        </w:rPr>
      </w:pPr>
    </w:p>
    <w:p w:rsidR="008F4E17" w:rsidP="008F4E17" w:rsidRDefault="008F4E17" w14:paraId="3AC05780" w14:textId="55262331">
      <w:pPr>
        <w:autoSpaceDE w:val="0"/>
        <w:autoSpaceDN w:val="0"/>
        <w:adjustRightInd w:val="0"/>
        <w:spacing w:after="0" w:line="240" w:lineRule="auto"/>
        <w:jc w:val="both"/>
        <w:rPr>
          <w:rFonts w:asciiTheme="minorHAnsi" w:hAnsiTheme="minorHAnsi" w:cstheme="minorHAnsi"/>
          <w:color w:val="000000"/>
        </w:rPr>
      </w:pPr>
      <w:r w:rsidRPr="008F4E17">
        <w:rPr>
          <w:rFonts w:asciiTheme="minorHAnsi" w:hAnsiTheme="minorHAnsi" w:cstheme="minorHAnsi"/>
          <w:color w:val="000000"/>
        </w:rPr>
        <w:t xml:space="preserve">Certain statements contained in this news release may be deemed </w:t>
      </w:r>
      <w:r w:rsidR="00E4603C">
        <w:rPr>
          <w:rFonts w:asciiTheme="minorHAnsi" w:hAnsiTheme="minorHAnsi" w:cstheme="minorHAnsi"/>
          <w:color w:val="000000"/>
        </w:rPr>
        <w:t>"</w:t>
      </w:r>
      <w:r w:rsidRPr="008F4E17">
        <w:rPr>
          <w:rFonts w:asciiTheme="minorHAnsi" w:hAnsiTheme="minorHAnsi" w:cstheme="minorHAnsi"/>
          <w:color w:val="000000"/>
        </w:rPr>
        <w:t>forward‐looking statements</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3E61CE">
        <w:rPr>
          <w:rFonts w:asciiTheme="minorHAnsi" w:hAnsiTheme="minorHAnsi" w:cstheme="minorHAnsi"/>
          <w:color w:val="000000"/>
        </w:rPr>
        <w:t xml:space="preserve">or “forward looking information” </w:t>
      </w:r>
      <w:r w:rsidRPr="008F4E17">
        <w:rPr>
          <w:rFonts w:asciiTheme="minorHAnsi" w:hAnsiTheme="minorHAnsi" w:cstheme="minorHAnsi"/>
          <w:color w:val="000000"/>
        </w:rPr>
        <w:t xml:space="preserve">within the meaning of applicable Canadian and U.S. securities laws. These forward‐looking statements, by their nature, require Western Exploration to make certain assumptions and necessarily involve known and unknown risks and uncertainties that could cause actual results to differ materially from those expressed or implied in these forward‐looking statements. Forward‐looking statements are not guarantees of performance. Words such as </w:t>
      </w:r>
      <w:r w:rsidR="00E4603C">
        <w:rPr>
          <w:rFonts w:asciiTheme="minorHAnsi" w:hAnsiTheme="minorHAnsi" w:cstheme="minorHAnsi"/>
          <w:color w:val="000000"/>
        </w:rPr>
        <w:t>"</w:t>
      </w:r>
      <w:r w:rsidRPr="008F4E17">
        <w:rPr>
          <w:rFonts w:asciiTheme="minorHAnsi" w:hAnsiTheme="minorHAnsi" w:cstheme="minorHAnsi"/>
          <w:color w:val="000000"/>
        </w:rPr>
        <w:t>may</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will</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would</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could</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expect</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believe</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plan</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anticipate</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intend</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estimate</w:t>
      </w:r>
      <w:r w:rsidR="00E4603C">
        <w:rPr>
          <w:rFonts w:asciiTheme="minorHAnsi" w:hAnsiTheme="minorHAnsi" w:cstheme="minorHAnsi"/>
          <w:color w:val="000000"/>
        </w:rPr>
        <w:t>"</w:t>
      </w:r>
      <w:r w:rsidRPr="008F4E17">
        <w:rPr>
          <w:rFonts w:asciiTheme="minorHAnsi" w:hAnsiTheme="minorHAnsi" w:cstheme="minorHAnsi"/>
          <w:color w:val="000000"/>
        </w:rPr>
        <w:t xml:space="preserve">, </w:t>
      </w:r>
      <w:r w:rsidR="00E4603C">
        <w:rPr>
          <w:rFonts w:asciiTheme="minorHAnsi" w:hAnsiTheme="minorHAnsi" w:cstheme="minorHAnsi"/>
          <w:color w:val="000000"/>
        </w:rPr>
        <w:t>"</w:t>
      </w:r>
      <w:r w:rsidRPr="008F4E17">
        <w:rPr>
          <w:rFonts w:asciiTheme="minorHAnsi" w:hAnsiTheme="minorHAnsi" w:cstheme="minorHAnsi"/>
          <w:color w:val="000000"/>
        </w:rPr>
        <w:t>continue</w:t>
      </w:r>
      <w:r w:rsidR="00E4603C">
        <w:rPr>
          <w:rFonts w:asciiTheme="minorHAnsi" w:hAnsiTheme="minorHAnsi" w:cstheme="minorHAnsi"/>
          <w:color w:val="000000"/>
        </w:rPr>
        <w:t>"</w:t>
      </w:r>
      <w:r w:rsidRPr="008F4E17">
        <w:rPr>
          <w:rFonts w:asciiTheme="minorHAnsi" w:hAnsiTheme="minorHAnsi" w:cstheme="minorHAnsi"/>
          <w:color w:val="000000"/>
        </w:rPr>
        <w:t xml:space="preserve">, or the negative or comparable terminology, as well as terms usually used in the future and the conditional, are intended to identify forward‐looking statements. This forward‐looking information is based on reasonable assumptions and estimates of management of the </w:t>
      </w:r>
      <w:r w:rsidR="003E61CE">
        <w:rPr>
          <w:rFonts w:asciiTheme="minorHAnsi" w:hAnsiTheme="minorHAnsi" w:cstheme="minorHAnsi"/>
          <w:color w:val="000000"/>
        </w:rPr>
        <w:t xml:space="preserve">Company </w:t>
      </w:r>
      <w:r w:rsidRPr="008F4E17">
        <w:rPr>
          <w:rFonts w:asciiTheme="minorHAnsi" w:hAnsiTheme="minorHAnsi" w:cstheme="minorHAnsi"/>
          <w:color w:val="000000"/>
        </w:rPr>
        <w:t xml:space="preserve">at the time such assumptions and estimates were made, and involves known and unknown risks, uncertainties and other factors which may cause the actual results, performance or achievements of the </w:t>
      </w:r>
      <w:r w:rsidR="003E61CE">
        <w:rPr>
          <w:rFonts w:asciiTheme="minorHAnsi" w:hAnsiTheme="minorHAnsi" w:cstheme="minorHAnsi"/>
          <w:color w:val="000000"/>
        </w:rPr>
        <w:t xml:space="preserve">Company </w:t>
      </w:r>
      <w:r w:rsidRPr="008F4E17">
        <w:rPr>
          <w:rFonts w:asciiTheme="minorHAnsi" w:hAnsiTheme="minorHAnsi" w:cstheme="minorHAnsi"/>
          <w:color w:val="000000"/>
        </w:rPr>
        <w:t>to be materially different from any future results, performance or achievement expressed or implied by such forward‐looking information. Such factors include, among others, risks relating to the completion of the Offering</w:t>
      </w:r>
      <w:r w:rsidR="00707C20">
        <w:rPr>
          <w:rFonts w:asciiTheme="minorHAnsi" w:hAnsiTheme="minorHAnsi" w:cstheme="minorHAnsi"/>
          <w:color w:val="000000"/>
        </w:rPr>
        <w:t xml:space="preserve"> as planned</w:t>
      </w:r>
      <w:r w:rsidRPr="008F4E17">
        <w:rPr>
          <w:rFonts w:asciiTheme="minorHAnsi" w:hAnsiTheme="minorHAnsi" w:cstheme="minorHAnsi"/>
          <w:color w:val="000000"/>
        </w:rPr>
        <w:t xml:space="preserve">, </w:t>
      </w:r>
      <w:r w:rsidR="00707C20">
        <w:rPr>
          <w:rFonts w:asciiTheme="minorHAnsi" w:hAnsiTheme="minorHAnsi" w:cstheme="minorHAnsi"/>
          <w:color w:val="000000"/>
        </w:rPr>
        <w:t xml:space="preserve">the </w:t>
      </w:r>
      <w:r w:rsidRPr="008F4E17">
        <w:rPr>
          <w:rFonts w:asciiTheme="minorHAnsi" w:hAnsiTheme="minorHAnsi" w:cstheme="minorHAnsi"/>
          <w:color w:val="000000"/>
        </w:rPr>
        <w:t xml:space="preserve">approval of the </w:t>
      </w:r>
      <w:r w:rsidR="00707C20">
        <w:rPr>
          <w:rFonts w:asciiTheme="minorHAnsi" w:hAnsiTheme="minorHAnsi" w:cstheme="minorHAnsi"/>
          <w:color w:val="000000"/>
        </w:rPr>
        <w:t xml:space="preserve">Offering by the </w:t>
      </w:r>
      <w:r w:rsidRPr="008F4E17">
        <w:rPr>
          <w:rFonts w:asciiTheme="minorHAnsi" w:hAnsiTheme="minorHAnsi" w:cstheme="minorHAnsi"/>
          <w:color w:val="000000"/>
        </w:rPr>
        <w:t xml:space="preserve">Exchange, the </w:t>
      </w:r>
      <w:r w:rsidR="00483C76">
        <w:rPr>
          <w:rFonts w:asciiTheme="minorHAnsi" w:hAnsiTheme="minorHAnsi" w:cstheme="minorHAnsi"/>
          <w:color w:val="000000"/>
        </w:rPr>
        <w:t xml:space="preserve">intended </w:t>
      </w:r>
      <w:r w:rsidRPr="008F4E17">
        <w:rPr>
          <w:rFonts w:asciiTheme="minorHAnsi" w:hAnsiTheme="minorHAnsi" w:cstheme="minorHAnsi"/>
          <w:color w:val="000000"/>
        </w:rPr>
        <w:t>use of the net proceeds of the Offering</w:t>
      </w:r>
      <w:r w:rsidR="00A23A67">
        <w:rPr>
          <w:rFonts w:asciiTheme="minorHAnsi" w:hAnsiTheme="minorHAnsi" w:cstheme="minorHAnsi"/>
          <w:color w:val="000000"/>
        </w:rPr>
        <w:t xml:space="preserve">, and the anticipated </w:t>
      </w:r>
      <w:r w:rsidR="003E61CE">
        <w:rPr>
          <w:rFonts w:asciiTheme="minorHAnsi" w:hAnsiTheme="minorHAnsi" w:cstheme="minorHAnsi"/>
          <w:color w:val="000000"/>
        </w:rPr>
        <w:t>C</w:t>
      </w:r>
      <w:r w:rsidR="00A23A67">
        <w:rPr>
          <w:rFonts w:asciiTheme="minorHAnsi" w:hAnsiTheme="minorHAnsi" w:cstheme="minorHAnsi"/>
          <w:color w:val="000000"/>
        </w:rPr>
        <w:t xml:space="preserve">losing </w:t>
      </w:r>
      <w:r w:rsidR="003E61CE">
        <w:rPr>
          <w:rFonts w:asciiTheme="minorHAnsi" w:hAnsiTheme="minorHAnsi" w:cstheme="minorHAnsi"/>
          <w:color w:val="000000"/>
        </w:rPr>
        <w:t>D</w:t>
      </w:r>
      <w:r w:rsidR="00A23A67">
        <w:rPr>
          <w:rFonts w:asciiTheme="minorHAnsi" w:hAnsiTheme="minorHAnsi" w:cstheme="minorHAnsi"/>
          <w:color w:val="000000"/>
        </w:rPr>
        <w:t>ate</w:t>
      </w:r>
      <w:r w:rsidRPr="008F4E17">
        <w:rPr>
          <w:rFonts w:asciiTheme="minorHAnsi" w:hAnsiTheme="minorHAnsi" w:cstheme="minorHAnsi"/>
          <w:color w:val="000000"/>
        </w:rPr>
        <w:t xml:space="preserve">. Although the forward‐looking information contained in this news release is based upon what management believes, or believed at the time, to be reasonable assumptions, Western Exploration cannot </w:t>
      </w:r>
      <w:r w:rsidR="003E61CE">
        <w:rPr>
          <w:rFonts w:asciiTheme="minorHAnsi" w:hAnsiTheme="minorHAnsi" w:cstheme="minorHAnsi"/>
          <w:color w:val="000000"/>
        </w:rPr>
        <w:t xml:space="preserve">provide any </w:t>
      </w:r>
      <w:r w:rsidRPr="008F4E17">
        <w:rPr>
          <w:rFonts w:asciiTheme="minorHAnsi" w:hAnsiTheme="minorHAnsi" w:cstheme="minorHAnsi"/>
          <w:color w:val="000000"/>
        </w:rPr>
        <w:t>assur</w:t>
      </w:r>
      <w:r w:rsidR="003E61CE">
        <w:rPr>
          <w:rFonts w:asciiTheme="minorHAnsi" w:hAnsiTheme="minorHAnsi" w:cstheme="minorHAnsi"/>
          <w:color w:val="000000"/>
        </w:rPr>
        <w:t>ance</w:t>
      </w:r>
      <w:r w:rsidRPr="008F4E17">
        <w:rPr>
          <w:rFonts w:asciiTheme="minorHAnsi" w:hAnsiTheme="minorHAnsi" w:cstheme="minorHAnsi"/>
          <w:color w:val="000000"/>
        </w:rPr>
        <w:t xml:space="preserve"> that actual results will be consistent with such forward‐looking information, as there may be other factors that cause results not to be as anticipated, estimated or intended, and neither Western Exploration nor any other person assumes responsibility for the accuracy and completeness of any such forward‐looking information. Further, Western Exploration does not undertake, and assumes no obligation, to update or revise any such forward-looking statements or forward‐looking information contained herein to reflect new events or circumstances, except as may be required by law.</w:t>
      </w:r>
    </w:p>
    <w:p w:rsidR="00A256F4" w:rsidP="008F4E17" w:rsidRDefault="00A256F4" w14:paraId="6FE19497" w14:textId="77777777">
      <w:pPr>
        <w:autoSpaceDE w:val="0"/>
        <w:autoSpaceDN w:val="0"/>
        <w:adjustRightInd w:val="0"/>
        <w:spacing w:after="0" w:line="240" w:lineRule="auto"/>
        <w:jc w:val="both"/>
        <w:rPr>
          <w:rFonts w:asciiTheme="minorHAnsi" w:hAnsiTheme="minorHAnsi" w:cstheme="minorHAnsi"/>
          <w:color w:val="000000"/>
        </w:rPr>
      </w:pPr>
    </w:p>
    <w:p w:rsidRPr="00DD4400" w:rsidR="00DD4400" w:rsidP="00DD4400" w:rsidRDefault="00DD4400" w14:paraId="75446835" w14:textId="7D474B1E">
      <w:pPr>
        <w:autoSpaceDE w:val="0"/>
        <w:autoSpaceDN w:val="0"/>
        <w:adjustRightInd w:val="0"/>
        <w:spacing w:after="0" w:line="240" w:lineRule="auto"/>
        <w:jc w:val="both"/>
        <w:rPr>
          <w:rFonts w:asciiTheme="minorHAnsi" w:hAnsiTheme="minorHAnsi" w:cstheme="minorHAnsi"/>
          <w:color w:val="000000"/>
        </w:rPr>
      </w:pPr>
      <w:r w:rsidRPr="00DD4400">
        <w:rPr>
          <w:rFonts w:asciiTheme="minorHAnsi" w:hAnsiTheme="minorHAnsi" w:cstheme="minorHAnsi"/>
          <w:color w:val="000000"/>
        </w:rPr>
        <w:t>For additional information with respect to these and other factors and assumptions underlying the</w:t>
      </w:r>
      <w:r>
        <w:rPr>
          <w:rFonts w:asciiTheme="minorHAnsi" w:hAnsiTheme="minorHAnsi" w:cstheme="minorHAnsi"/>
          <w:color w:val="000000"/>
        </w:rPr>
        <w:t xml:space="preserve"> </w:t>
      </w:r>
      <w:r w:rsidRPr="00DD4400">
        <w:rPr>
          <w:rFonts w:asciiTheme="minorHAnsi" w:hAnsiTheme="minorHAnsi" w:cstheme="minorHAnsi"/>
          <w:color w:val="000000"/>
        </w:rPr>
        <w:t>forward‐looking statements and forward-looking information made in this news release concerning</w:t>
      </w:r>
      <w:r>
        <w:rPr>
          <w:rFonts w:asciiTheme="minorHAnsi" w:hAnsiTheme="minorHAnsi" w:cstheme="minorHAnsi"/>
          <w:color w:val="000000"/>
        </w:rPr>
        <w:t xml:space="preserve"> </w:t>
      </w:r>
      <w:r w:rsidRPr="00DD4400">
        <w:rPr>
          <w:rFonts w:asciiTheme="minorHAnsi" w:hAnsiTheme="minorHAnsi" w:cstheme="minorHAnsi"/>
          <w:color w:val="000000"/>
        </w:rPr>
        <w:t>Western Exploration, please refer to the continuous disclosure record of Western Exploration on</w:t>
      </w:r>
      <w:r>
        <w:rPr>
          <w:rFonts w:asciiTheme="minorHAnsi" w:hAnsiTheme="minorHAnsi" w:cstheme="minorHAnsi"/>
          <w:color w:val="000000"/>
        </w:rPr>
        <w:t xml:space="preserve"> </w:t>
      </w:r>
      <w:r w:rsidRPr="00DD4400">
        <w:rPr>
          <w:rFonts w:asciiTheme="minorHAnsi" w:hAnsiTheme="minorHAnsi" w:cstheme="minorHAnsi"/>
          <w:color w:val="000000"/>
        </w:rPr>
        <w:t>SEDAR+ (</w:t>
      </w:r>
      <w:hyperlink w:history="1" r:id="rId19">
        <w:r w:rsidRPr="005202EC" w:rsidR="00586CE0">
          <w:rPr>
            <w:rStyle w:val="Hyperlink"/>
            <w:rFonts w:asciiTheme="minorHAnsi" w:hAnsiTheme="minorHAnsi" w:cstheme="minorHAnsi"/>
          </w:rPr>
          <w:t>www.sedarplus.ca</w:t>
        </w:r>
      </w:hyperlink>
      <w:r w:rsidRPr="00DD4400">
        <w:rPr>
          <w:rFonts w:asciiTheme="minorHAnsi" w:hAnsiTheme="minorHAnsi" w:cstheme="minorHAnsi"/>
          <w:color w:val="000000"/>
        </w:rPr>
        <w:t>)</w:t>
      </w:r>
      <w:r w:rsidR="00586CE0">
        <w:rPr>
          <w:rFonts w:asciiTheme="minorHAnsi" w:hAnsiTheme="minorHAnsi" w:cstheme="minorHAnsi"/>
          <w:color w:val="000000"/>
        </w:rPr>
        <w:t xml:space="preserve"> </w:t>
      </w:r>
      <w:r w:rsidRPr="00DD4400">
        <w:rPr>
          <w:rFonts w:asciiTheme="minorHAnsi" w:hAnsiTheme="minorHAnsi" w:cstheme="minorHAnsi"/>
          <w:color w:val="000000"/>
        </w:rPr>
        <w:t>under Western Exploration</w:t>
      </w:r>
      <w:r w:rsidR="00586CE0">
        <w:rPr>
          <w:rFonts w:asciiTheme="minorHAnsi" w:hAnsiTheme="minorHAnsi" w:cstheme="minorHAnsi"/>
          <w:color w:val="000000"/>
        </w:rPr>
        <w:t>'</w:t>
      </w:r>
      <w:r w:rsidRPr="00DD4400">
        <w:rPr>
          <w:rFonts w:asciiTheme="minorHAnsi" w:hAnsiTheme="minorHAnsi" w:cstheme="minorHAnsi"/>
          <w:color w:val="000000"/>
        </w:rPr>
        <w:t>s issuer profile. The forward-looking</w:t>
      </w:r>
      <w:r>
        <w:rPr>
          <w:rFonts w:asciiTheme="minorHAnsi" w:hAnsiTheme="minorHAnsi" w:cstheme="minorHAnsi"/>
          <w:color w:val="000000"/>
        </w:rPr>
        <w:t xml:space="preserve"> </w:t>
      </w:r>
      <w:r w:rsidRPr="00DD4400">
        <w:rPr>
          <w:rFonts w:asciiTheme="minorHAnsi" w:hAnsiTheme="minorHAnsi" w:cstheme="minorHAnsi"/>
          <w:color w:val="000000"/>
        </w:rPr>
        <w:t>statements set forth herein concerning Western Exploration reflect management</w:t>
      </w:r>
      <w:r w:rsidR="00586CE0">
        <w:rPr>
          <w:rFonts w:asciiTheme="minorHAnsi" w:hAnsiTheme="minorHAnsi" w:cstheme="minorHAnsi"/>
          <w:color w:val="000000"/>
        </w:rPr>
        <w:t>'</w:t>
      </w:r>
      <w:r w:rsidRPr="00DD4400">
        <w:rPr>
          <w:rFonts w:asciiTheme="minorHAnsi" w:hAnsiTheme="minorHAnsi" w:cstheme="minorHAnsi"/>
          <w:color w:val="000000"/>
        </w:rPr>
        <w:t>s expectations as</w:t>
      </w:r>
      <w:r>
        <w:rPr>
          <w:rFonts w:asciiTheme="minorHAnsi" w:hAnsiTheme="minorHAnsi" w:cstheme="minorHAnsi"/>
          <w:color w:val="000000"/>
        </w:rPr>
        <w:t xml:space="preserve"> </w:t>
      </w:r>
      <w:r w:rsidRPr="00DD4400">
        <w:rPr>
          <w:rFonts w:asciiTheme="minorHAnsi" w:hAnsiTheme="minorHAnsi" w:cstheme="minorHAnsi"/>
          <w:color w:val="000000"/>
        </w:rPr>
        <w:t>at the date of this news release and are subject to change after such date. Western Exploration</w:t>
      </w:r>
      <w:r>
        <w:rPr>
          <w:rFonts w:asciiTheme="minorHAnsi" w:hAnsiTheme="minorHAnsi" w:cstheme="minorHAnsi"/>
          <w:color w:val="000000"/>
        </w:rPr>
        <w:t xml:space="preserve"> </w:t>
      </w:r>
      <w:r w:rsidRPr="00DD4400">
        <w:rPr>
          <w:rFonts w:asciiTheme="minorHAnsi" w:hAnsiTheme="minorHAnsi" w:cstheme="minorHAnsi"/>
          <w:color w:val="000000"/>
        </w:rPr>
        <w:t>disclaims any intention or obligation to update or revise any forward-looking statements, whether</w:t>
      </w:r>
      <w:r>
        <w:rPr>
          <w:rFonts w:asciiTheme="minorHAnsi" w:hAnsiTheme="minorHAnsi" w:cstheme="minorHAnsi"/>
          <w:color w:val="000000"/>
        </w:rPr>
        <w:t xml:space="preserve"> </w:t>
      </w:r>
      <w:r w:rsidRPr="00DD4400">
        <w:rPr>
          <w:rFonts w:asciiTheme="minorHAnsi" w:hAnsiTheme="minorHAnsi" w:cstheme="minorHAnsi"/>
          <w:color w:val="000000"/>
        </w:rPr>
        <w:t>as a result of new information, future events or otherwise, other than as required by law.</w:t>
      </w:r>
    </w:p>
    <w:p w:rsidR="00DD4400" w:rsidP="00DD4400" w:rsidRDefault="00DD4400" w14:paraId="034949E4" w14:textId="77777777">
      <w:pPr>
        <w:autoSpaceDE w:val="0"/>
        <w:autoSpaceDN w:val="0"/>
        <w:adjustRightInd w:val="0"/>
        <w:spacing w:after="0" w:line="240" w:lineRule="auto"/>
        <w:jc w:val="both"/>
        <w:rPr>
          <w:rFonts w:asciiTheme="minorHAnsi" w:hAnsiTheme="minorHAnsi" w:cstheme="minorHAnsi"/>
          <w:color w:val="000000"/>
        </w:rPr>
      </w:pPr>
    </w:p>
    <w:p w:rsidRPr="00DD4400" w:rsidR="008F4E17" w:rsidP="00DD4400" w:rsidRDefault="00DD4400" w14:paraId="5FA49954" w14:textId="01F56D81">
      <w:pPr>
        <w:autoSpaceDE w:val="0"/>
        <w:autoSpaceDN w:val="0"/>
        <w:adjustRightInd w:val="0"/>
        <w:spacing w:after="0" w:line="240" w:lineRule="auto"/>
        <w:jc w:val="both"/>
        <w:rPr>
          <w:rFonts w:asciiTheme="minorHAnsi" w:hAnsiTheme="minorHAnsi" w:cstheme="minorHAnsi"/>
          <w:b/>
          <w:bCs/>
          <w:i/>
          <w:iCs/>
          <w:color w:val="000000"/>
        </w:rPr>
      </w:pPr>
      <w:r w:rsidRPr="00DD4400">
        <w:rPr>
          <w:rFonts w:asciiTheme="minorHAnsi" w:hAnsiTheme="minorHAnsi" w:cstheme="minorHAnsi"/>
          <w:b/>
          <w:bCs/>
          <w:i/>
          <w:iCs/>
          <w:color w:val="000000"/>
        </w:rPr>
        <w:t>Neither the Exchange nor its Regulation Services Provider (as that term is defined in</w:t>
      </w:r>
      <w:r>
        <w:rPr>
          <w:rFonts w:asciiTheme="minorHAnsi" w:hAnsiTheme="minorHAnsi" w:cstheme="minorHAnsi"/>
          <w:b/>
          <w:bCs/>
          <w:i/>
          <w:iCs/>
          <w:color w:val="000000"/>
        </w:rPr>
        <w:t xml:space="preserve"> </w:t>
      </w:r>
      <w:r w:rsidRPr="00DD4400">
        <w:rPr>
          <w:rFonts w:asciiTheme="minorHAnsi" w:hAnsiTheme="minorHAnsi" w:cstheme="minorHAnsi"/>
          <w:b/>
          <w:bCs/>
          <w:i/>
          <w:iCs/>
          <w:color w:val="000000"/>
        </w:rPr>
        <w:t>the policies of the Exchange) accepts responsibility for the adequacy or accuracy of</w:t>
      </w:r>
      <w:r>
        <w:rPr>
          <w:rFonts w:asciiTheme="minorHAnsi" w:hAnsiTheme="minorHAnsi" w:cstheme="minorHAnsi"/>
          <w:b/>
          <w:bCs/>
          <w:i/>
          <w:iCs/>
          <w:color w:val="000000"/>
        </w:rPr>
        <w:t xml:space="preserve"> </w:t>
      </w:r>
      <w:r w:rsidRPr="00DD4400">
        <w:rPr>
          <w:rFonts w:asciiTheme="minorHAnsi" w:hAnsiTheme="minorHAnsi" w:cstheme="minorHAnsi"/>
          <w:b/>
          <w:bCs/>
          <w:i/>
          <w:iCs/>
          <w:color w:val="000000"/>
        </w:rPr>
        <w:t>this news release. No stock exchange, securities commission or other regulatory authority has</w:t>
      </w:r>
      <w:r>
        <w:rPr>
          <w:rFonts w:asciiTheme="minorHAnsi" w:hAnsiTheme="minorHAnsi" w:cstheme="minorHAnsi"/>
          <w:b/>
          <w:bCs/>
          <w:i/>
          <w:iCs/>
          <w:color w:val="000000"/>
        </w:rPr>
        <w:t xml:space="preserve"> </w:t>
      </w:r>
      <w:r w:rsidRPr="00DD4400">
        <w:rPr>
          <w:rFonts w:asciiTheme="minorHAnsi" w:hAnsiTheme="minorHAnsi" w:cstheme="minorHAnsi"/>
          <w:b/>
          <w:bCs/>
          <w:i/>
          <w:iCs/>
          <w:color w:val="000000"/>
        </w:rPr>
        <w:t>approved or disapproved the information contained herein.</w:t>
      </w:r>
    </w:p>
    <w:p w:rsidR="008F4E17" w:rsidP="0018692F" w:rsidRDefault="008F4E17" w14:paraId="7EF27CAD" w14:textId="77777777">
      <w:pPr>
        <w:autoSpaceDE w:val="0"/>
        <w:autoSpaceDN w:val="0"/>
        <w:adjustRightInd w:val="0"/>
        <w:spacing w:after="0" w:line="240" w:lineRule="auto"/>
        <w:jc w:val="both"/>
        <w:rPr>
          <w:rFonts w:asciiTheme="minorHAnsi" w:hAnsiTheme="minorHAnsi" w:cstheme="minorHAnsi"/>
          <w:color w:val="000000"/>
        </w:rPr>
      </w:pPr>
    </w:p>
    <w:bookmarkEnd w:id="0"/>
    <w:p w:rsidRPr="000B56F9" w:rsidR="00DC3484" w:rsidP="0018692F" w:rsidRDefault="00DC3484" w14:paraId="05335331" w14:textId="3A6CC210">
      <w:pPr>
        <w:autoSpaceDE w:val="0"/>
        <w:autoSpaceDN w:val="0"/>
        <w:adjustRightInd w:val="0"/>
        <w:spacing w:after="0" w:line="240" w:lineRule="auto"/>
        <w:jc w:val="both"/>
        <w:rPr>
          <w:rFonts w:asciiTheme="minorHAnsi" w:hAnsiTheme="minorHAnsi" w:cstheme="minorHAnsi"/>
          <w:color w:val="000000"/>
        </w:rPr>
      </w:pPr>
    </w:p>
    <w:sectPr w:rsidRPr="000B56F9" w:rsidR="00DC3484" w:rsidSect="006046D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BAHIAdABpAGMAbABlADIAXwBMADEA" wne:fciIndexBasedOn="0065" wne:acdName="acd0"/>
    <wne:acd wne:argValue="AgBBAHIAdABpAGMAbABlADIAXwBMADIA" wne:fciIndexBasedOn="0065" wne:acdName="acd1"/>
    <wne:acd wne:argValue="AgBBAHIAdABpAGMAbABlADIAXwBMADMA" wne:fciIndexBasedOn="0065" wne:acdName="acd2"/>
    <wne:acd wne:argValue="AgBBAHIAdABpAGMAbABlADIAXwBMADQA" wne:fciIndexBasedOn="0065" wne:acdName="acd3"/>
    <wne:acd wne:argValue="AgBBAHIAdABpAGMAbABlADIAXwBMADUA" wne:fciIndexBasedOn="0065" wne:acdName="acd4"/>
    <wne:acd wne:argValue="AgBBAHIAdABpAGMAbABlADIAXwBMADYA" wne:fciIndexBasedOn="0065" wne:acdName="acd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906" w:rsidP="00735783" w:rsidRDefault="00013906" w14:paraId="1F895DD4" w14:textId="77777777">
      <w:pPr>
        <w:spacing w:after="0" w:line="240" w:lineRule="auto"/>
      </w:pPr>
      <w:r>
        <w:separator/>
      </w:r>
    </w:p>
  </w:endnote>
  <w:endnote w:type="continuationSeparator" w:id="0">
    <w:p w:rsidR="00013906" w:rsidP="00735783" w:rsidRDefault="00013906" w14:paraId="28461AA6" w14:textId="77777777">
      <w:pPr>
        <w:spacing w:after="0" w:line="240" w:lineRule="auto"/>
      </w:pPr>
      <w:r>
        <w:continuationSeparator/>
      </w:r>
    </w:p>
  </w:endnote>
  <w:endnote w:type="continuationNotice" w:id="1">
    <w:p w:rsidR="00013906" w:rsidRDefault="00013906" w14:paraId="53A007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6DA" w:rsidRDefault="006046DA" w14:paraId="351799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6DA" w:rsidRDefault="006046DA" w14:paraId="01E180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6DA" w:rsidRDefault="006046DA" w14:paraId="655A77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906" w:rsidP="00735783" w:rsidRDefault="00013906" w14:paraId="4B4C465C" w14:textId="77777777">
      <w:pPr>
        <w:spacing w:after="0" w:line="240" w:lineRule="auto"/>
      </w:pPr>
      <w:r>
        <w:separator/>
      </w:r>
    </w:p>
  </w:footnote>
  <w:footnote w:type="continuationSeparator" w:id="0">
    <w:p w:rsidR="00013906" w:rsidP="00735783" w:rsidRDefault="00013906" w14:paraId="119DDC78" w14:textId="77777777">
      <w:pPr>
        <w:spacing w:after="0" w:line="240" w:lineRule="auto"/>
      </w:pPr>
      <w:r>
        <w:continuationSeparator/>
      </w:r>
    </w:p>
  </w:footnote>
  <w:footnote w:type="continuationNotice" w:id="1">
    <w:p w:rsidR="00013906" w:rsidRDefault="00013906" w14:paraId="0AD14D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6DA" w:rsidRDefault="006046DA" w14:paraId="275C9F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6DA" w:rsidRDefault="006046DA" w14:paraId="29453D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6DA" w:rsidRDefault="006046DA" w14:paraId="63F106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4371"/>
    <w:multiLevelType w:val="hybridMultilevel"/>
    <w:tmpl w:val="1EC82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46059E"/>
    <w:multiLevelType w:val="hybridMultilevel"/>
    <w:tmpl w:val="4E6E6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7E76B1"/>
    <w:multiLevelType w:val="multilevel"/>
    <w:tmpl w:val="7EA06854"/>
    <w:name w:val="zzmpRecital||Recital|2|1|0|1|2|32||1|2|32||1|2|32||1|2|32||1|2|32||1|2|32||1|2|32||1|2|32||1|2|32||"/>
    <w:lvl w:ilvl="0">
      <w:start w:val="1"/>
      <w:numFmt w:val="upperLetter"/>
      <w:pStyle w:val="RecitalL1"/>
      <w:lvlText w:val="%1."/>
      <w:lvlJc w:val="left"/>
      <w:pPr>
        <w:tabs>
          <w:tab w:val="num" w:pos="1440"/>
        </w:tabs>
        <w:ind w:left="1440" w:hanging="1440"/>
      </w:pPr>
      <w:rPr>
        <w:rFonts w:ascii="Times New Roman" w:hAnsi="Times New Roman"/>
        <w:b w:val="0"/>
        <w:i w:val="0"/>
        <w:caps w:val="0"/>
        <w:sz w:val="24"/>
        <w:u w:val="none"/>
      </w:rPr>
    </w:lvl>
    <w:lvl w:ilvl="1">
      <w:start w:val="1"/>
      <w:numFmt w:val="decimal"/>
      <w:lvlRestart w:val="0"/>
      <w:pStyle w:val="RecitalL2"/>
      <w:lvlText w:val="%2."/>
      <w:lvlJc w:val="left"/>
      <w:pPr>
        <w:tabs>
          <w:tab w:val="num" w:pos="1440"/>
        </w:tabs>
        <w:ind w:left="1440" w:hanging="1440"/>
      </w:pPr>
      <w:rPr>
        <w:rFonts w:ascii="Times New Roman" w:hAnsi="Times New Roman"/>
        <w:b w:val="0"/>
        <w:i w:val="0"/>
        <w:caps w:val="0"/>
        <w:sz w:val="24"/>
        <w:u w:val="none"/>
      </w:rPr>
    </w:lvl>
    <w:lvl w:ilvl="2">
      <w:start w:val="1"/>
      <w:numFmt w:val="lowerLetter"/>
      <w:pStyle w:val="RecitalL3"/>
      <w:lvlText w:val="(%3)"/>
      <w:lvlJc w:val="left"/>
      <w:pPr>
        <w:tabs>
          <w:tab w:val="num" w:pos="1440"/>
        </w:tabs>
        <w:ind w:left="1440" w:hanging="720"/>
      </w:pPr>
      <w:rPr>
        <w:rFonts w:ascii="Times New Roman" w:hAnsi="Times New Roman"/>
        <w:b w:val="0"/>
        <w:i w:val="0"/>
        <w:caps w:val="0"/>
        <w:sz w:val="24"/>
        <w:u w:val="none"/>
      </w:rPr>
    </w:lvl>
    <w:lvl w:ilvl="3">
      <w:start w:val="1"/>
      <w:numFmt w:val="lowerRoman"/>
      <w:pStyle w:val="RecitalL4"/>
      <w:lvlText w:val="(%4)"/>
      <w:lvlJc w:val="left"/>
      <w:pPr>
        <w:tabs>
          <w:tab w:val="num" w:pos="2160"/>
        </w:tabs>
        <w:ind w:left="2160" w:hanging="720"/>
      </w:pPr>
      <w:rPr>
        <w:rFonts w:ascii="Times New Roman" w:hAnsi="Times New Roman"/>
        <w:b w:val="0"/>
        <w:i w:val="0"/>
        <w:caps w:val="0"/>
        <w:sz w:val="24"/>
        <w:u w:val="none"/>
      </w:rPr>
    </w:lvl>
    <w:lvl w:ilvl="4">
      <w:start w:val="1"/>
      <w:numFmt w:val="upperLetter"/>
      <w:pStyle w:val="RecitalL5"/>
      <w:lvlText w:val="(%5)"/>
      <w:lvlJc w:val="left"/>
      <w:pPr>
        <w:tabs>
          <w:tab w:val="num" w:pos="2880"/>
        </w:tabs>
        <w:ind w:left="2880" w:hanging="720"/>
      </w:pPr>
      <w:rPr>
        <w:rFonts w:ascii="Times New Roman" w:hAnsi="Times New Roman"/>
        <w:b w:val="0"/>
        <w:i w:val="0"/>
        <w:caps w:val="0"/>
        <w:sz w:val="24"/>
        <w:u w:val="none"/>
      </w:rPr>
    </w:lvl>
    <w:lvl w:ilvl="5">
      <w:start w:val="1"/>
      <w:numFmt w:val="upperRoman"/>
      <w:pStyle w:val="RecitalL6"/>
      <w:lvlText w:val="(%6)"/>
      <w:lvlJc w:val="left"/>
      <w:pPr>
        <w:tabs>
          <w:tab w:val="num" w:pos="3600"/>
        </w:tabs>
        <w:ind w:left="3600" w:hanging="720"/>
      </w:pPr>
      <w:rPr>
        <w:rFonts w:ascii="Times New Roman" w:hAnsi="Times New Roman"/>
        <w:b w:val="0"/>
        <w:i w:val="0"/>
        <w:caps w:val="0"/>
        <w:sz w:val="24"/>
        <w:u w:val="none"/>
      </w:rPr>
    </w:lvl>
    <w:lvl w:ilvl="6">
      <w:start w:val="1"/>
      <w:numFmt w:val="decimal"/>
      <w:pStyle w:val="RecitalL7"/>
      <w:lvlText w:val="(%7)"/>
      <w:lvlJc w:val="left"/>
      <w:pPr>
        <w:tabs>
          <w:tab w:val="num" w:pos="4320"/>
        </w:tabs>
        <w:ind w:left="4320" w:hanging="720"/>
      </w:pPr>
      <w:rPr>
        <w:rFonts w:ascii="Times New Roman" w:hAnsi="Times New Roman"/>
        <w:b w:val="0"/>
        <w:i w:val="0"/>
        <w:caps w:val="0"/>
        <w:sz w:val="24"/>
        <w:u w:val="none"/>
      </w:rPr>
    </w:lvl>
    <w:lvl w:ilvl="7">
      <w:start w:val="1"/>
      <w:numFmt w:val="lowerLetter"/>
      <w:pStyle w:val="RecitalL8"/>
      <w:lvlText w:val="%8."/>
      <w:lvlJc w:val="left"/>
      <w:pPr>
        <w:tabs>
          <w:tab w:val="num" w:pos="5040"/>
        </w:tabs>
        <w:ind w:left="5040" w:hanging="720"/>
      </w:pPr>
      <w:rPr>
        <w:rFonts w:ascii="Times New Roman" w:hAnsi="Times New Roman"/>
        <w:b w:val="0"/>
        <w:i w:val="0"/>
        <w:caps w:val="0"/>
        <w:sz w:val="24"/>
        <w:u w:val="none"/>
      </w:rPr>
    </w:lvl>
    <w:lvl w:ilvl="8">
      <w:start w:val="1"/>
      <w:numFmt w:val="lowerRoman"/>
      <w:pStyle w:val="RecitalL9"/>
      <w:lvlText w:val="%9."/>
      <w:lvlJc w:val="left"/>
      <w:pPr>
        <w:tabs>
          <w:tab w:val="num" w:pos="5760"/>
        </w:tabs>
        <w:ind w:left="5760" w:hanging="720"/>
      </w:pPr>
      <w:rPr>
        <w:rFonts w:ascii="Times New Roman" w:hAnsi="Times New Roman"/>
        <w:b w:val="0"/>
        <w:i w:val="0"/>
        <w:caps w:val="0"/>
        <w:sz w:val="24"/>
        <w:u w:val="none"/>
      </w:rPr>
    </w:lvl>
  </w:abstractNum>
  <w:abstractNum w:abstractNumId="3" w15:restartNumberingAfterBreak="0">
    <w:nsid w:val="237E4C31"/>
    <w:multiLevelType w:val="hybridMultilevel"/>
    <w:tmpl w:val="73F86D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38B34D2"/>
    <w:multiLevelType w:val="hybridMultilevel"/>
    <w:tmpl w:val="BBC87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EA65E8"/>
    <w:multiLevelType w:val="hybridMultilevel"/>
    <w:tmpl w:val="6E0059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68707B0"/>
    <w:multiLevelType w:val="hybridMultilevel"/>
    <w:tmpl w:val="256052C6"/>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1A775BA"/>
    <w:multiLevelType w:val="hybridMultilevel"/>
    <w:tmpl w:val="6788587C"/>
    <w:lvl w:ilvl="0" w:tplc="1AD60B8A">
      <w:start w:val="1"/>
      <w:numFmt w:val="bullet"/>
      <w:lvlText w:val=""/>
      <w:lvlJc w:val="left"/>
      <w:pPr>
        <w:tabs>
          <w:tab w:val="num" w:pos="720"/>
        </w:tabs>
        <w:ind w:left="720" w:hanging="360"/>
      </w:pPr>
      <w:rPr>
        <w:rFonts w:ascii="Symbol" w:hAnsi="Symbol" w:hint="default"/>
        <w:sz w:val="20"/>
      </w:rPr>
    </w:lvl>
    <w:lvl w:ilvl="1" w:tplc="F192086E">
      <w:start w:val="1"/>
      <w:numFmt w:val="bullet"/>
      <w:lvlText w:val="o"/>
      <w:lvlJc w:val="left"/>
      <w:pPr>
        <w:tabs>
          <w:tab w:val="num" w:pos="1440"/>
        </w:tabs>
        <w:ind w:left="1440" w:hanging="360"/>
      </w:pPr>
      <w:rPr>
        <w:rFonts w:ascii="Courier New" w:hAnsi="Courier New" w:cs="Times New Roman" w:hint="default"/>
        <w:sz w:val="20"/>
      </w:rPr>
    </w:lvl>
    <w:lvl w:ilvl="2" w:tplc="C2BEA390">
      <w:start w:val="1"/>
      <w:numFmt w:val="bullet"/>
      <w:lvlText w:val=""/>
      <w:lvlJc w:val="left"/>
      <w:pPr>
        <w:tabs>
          <w:tab w:val="num" w:pos="2160"/>
        </w:tabs>
        <w:ind w:left="2160" w:hanging="360"/>
      </w:pPr>
      <w:rPr>
        <w:rFonts w:ascii="Wingdings" w:hAnsi="Wingdings" w:hint="default"/>
        <w:sz w:val="20"/>
      </w:rPr>
    </w:lvl>
    <w:lvl w:ilvl="3" w:tplc="7C3A2712">
      <w:start w:val="1"/>
      <w:numFmt w:val="bullet"/>
      <w:lvlText w:val=""/>
      <w:lvlJc w:val="left"/>
      <w:pPr>
        <w:tabs>
          <w:tab w:val="num" w:pos="2880"/>
        </w:tabs>
        <w:ind w:left="2880" w:hanging="360"/>
      </w:pPr>
      <w:rPr>
        <w:rFonts w:ascii="Wingdings" w:hAnsi="Wingdings" w:hint="default"/>
        <w:sz w:val="20"/>
      </w:rPr>
    </w:lvl>
    <w:lvl w:ilvl="4" w:tplc="3DC28506">
      <w:start w:val="1"/>
      <w:numFmt w:val="bullet"/>
      <w:lvlText w:val=""/>
      <w:lvlJc w:val="left"/>
      <w:pPr>
        <w:tabs>
          <w:tab w:val="num" w:pos="3600"/>
        </w:tabs>
        <w:ind w:left="3600" w:hanging="360"/>
      </w:pPr>
      <w:rPr>
        <w:rFonts w:ascii="Wingdings" w:hAnsi="Wingdings" w:hint="default"/>
        <w:sz w:val="20"/>
      </w:rPr>
    </w:lvl>
    <w:lvl w:ilvl="5" w:tplc="AD4E22CC">
      <w:start w:val="1"/>
      <w:numFmt w:val="bullet"/>
      <w:lvlText w:val=""/>
      <w:lvlJc w:val="left"/>
      <w:pPr>
        <w:tabs>
          <w:tab w:val="num" w:pos="4320"/>
        </w:tabs>
        <w:ind w:left="4320" w:hanging="360"/>
      </w:pPr>
      <w:rPr>
        <w:rFonts w:ascii="Wingdings" w:hAnsi="Wingdings" w:hint="default"/>
        <w:sz w:val="20"/>
      </w:rPr>
    </w:lvl>
    <w:lvl w:ilvl="6" w:tplc="764A9576">
      <w:start w:val="1"/>
      <w:numFmt w:val="bullet"/>
      <w:lvlText w:val=""/>
      <w:lvlJc w:val="left"/>
      <w:pPr>
        <w:tabs>
          <w:tab w:val="num" w:pos="5040"/>
        </w:tabs>
        <w:ind w:left="5040" w:hanging="360"/>
      </w:pPr>
      <w:rPr>
        <w:rFonts w:ascii="Wingdings" w:hAnsi="Wingdings" w:hint="default"/>
        <w:sz w:val="20"/>
      </w:rPr>
    </w:lvl>
    <w:lvl w:ilvl="7" w:tplc="56FA2A3C">
      <w:start w:val="1"/>
      <w:numFmt w:val="bullet"/>
      <w:lvlText w:val=""/>
      <w:lvlJc w:val="left"/>
      <w:pPr>
        <w:tabs>
          <w:tab w:val="num" w:pos="5760"/>
        </w:tabs>
        <w:ind w:left="5760" w:hanging="360"/>
      </w:pPr>
      <w:rPr>
        <w:rFonts w:ascii="Wingdings" w:hAnsi="Wingdings" w:hint="default"/>
        <w:sz w:val="20"/>
      </w:rPr>
    </w:lvl>
    <w:lvl w:ilvl="8" w:tplc="C9C07E5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24462"/>
    <w:multiLevelType w:val="hybridMultilevel"/>
    <w:tmpl w:val="59BE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B2DF3"/>
    <w:multiLevelType w:val="multilevel"/>
    <w:tmpl w:val="28B8A674"/>
    <w:name w:val="zzmpArticle2||Article2|2|2|1|1|2|33||1|0|0||1|0|0||1|0|0||1|2|0||1|0|0||mpNA||mpNA||mpNA||"/>
    <w:lvl w:ilvl="0">
      <w:start w:val="1"/>
      <w:numFmt w:val="decimal"/>
      <w:pStyle w:val="Article2L1"/>
      <w:isLgl/>
      <w:lvlText w:val="%1."/>
      <w:lvlJc w:val="left"/>
      <w:pPr>
        <w:tabs>
          <w:tab w:val="num" w:pos="720"/>
        </w:tabs>
        <w:ind w:left="720" w:hanging="720"/>
      </w:pPr>
      <w:rPr>
        <w:rFonts w:ascii="Book Antiqua" w:hAnsi="Book Antiqua" w:cs="Times New Roman" w:hint="default"/>
        <w:b/>
        <w:i w:val="0"/>
        <w:caps w:val="0"/>
        <w:smallCaps w:val="0"/>
        <w:sz w:val="22"/>
        <w:szCs w:val="22"/>
        <w:u w:val="none"/>
      </w:rPr>
    </w:lvl>
    <w:lvl w:ilvl="1">
      <w:start w:val="1"/>
      <w:numFmt w:val="decimal"/>
      <w:pStyle w:val="Article2L2"/>
      <w:isLgl/>
      <w:lvlText w:val="%1.%2"/>
      <w:lvlJc w:val="left"/>
      <w:pPr>
        <w:tabs>
          <w:tab w:val="num" w:pos="720"/>
        </w:tabs>
        <w:ind w:left="720" w:hanging="720"/>
      </w:pPr>
      <w:rPr>
        <w:rFonts w:ascii="Book Antiqua" w:hAnsi="Book Antiqua" w:cs="Times New Roman" w:hint="default"/>
        <w:b w:val="0"/>
        <w:i w:val="0"/>
        <w:caps w:val="0"/>
        <w:sz w:val="22"/>
        <w:szCs w:val="22"/>
        <w:u w:val="none"/>
      </w:rPr>
    </w:lvl>
    <w:lvl w:ilvl="2">
      <w:start w:val="1"/>
      <w:numFmt w:val="lowerLetter"/>
      <w:pStyle w:val="Article2L3"/>
      <w:lvlText w:val="(%3)"/>
      <w:lvlJc w:val="left"/>
      <w:pPr>
        <w:tabs>
          <w:tab w:val="num" w:pos="1440"/>
        </w:tabs>
        <w:ind w:left="1440" w:hanging="720"/>
      </w:pPr>
      <w:rPr>
        <w:rFonts w:asciiTheme="majorHAnsi" w:hAnsiTheme="majorHAnsi" w:cstheme="majorHAnsi" w:hint="default"/>
        <w:b w:val="0"/>
        <w:i w:val="0"/>
        <w:caps w:val="0"/>
        <w:sz w:val="22"/>
        <w:szCs w:val="22"/>
        <w:u w:val="none"/>
      </w:rPr>
    </w:lvl>
    <w:lvl w:ilvl="3">
      <w:start w:val="1"/>
      <w:numFmt w:val="lowerRoman"/>
      <w:pStyle w:val="Article2L4"/>
      <w:lvlText w:val="(%4)"/>
      <w:lvlJc w:val="left"/>
      <w:pPr>
        <w:tabs>
          <w:tab w:val="num" w:pos="2160"/>
        </w:tabs>
        <w:ind w:left="2160" w:hanging="720"/>
      </w:pPr>
      <w:rPr>
        <w:rFonts w:ascii="Book Antiqua" w:hAnsi="Book Antiqua" w:cs="Times New Roman" w:hint="default"/>
        <w:b w:val="0"/>
        <w:i w:val="0"/>
        <w:caps w:val="0"/>
        <w:sz w:val="22"/>
        <w:szCs w:val="22"/>
        <w:u w:val="none"/>
      </w:rPr>
    </w:lvl>
    <w:lvl w:ilvl="4">
      <w:start w:val="1"/>
      <w:numFmt w:val="upperLetter"/>
      <w:pStyle w:val="Article2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pStyle w:val="Article2L6"/>
      <w:lvlText w:val="(%6)"/>
      <w:lvlJc w:val="left"/>
      <w:pPr>
        <w:tabs>
          <w:tab w:val="num" w:pos="2160"/>
        </w:tabs>
        <w:ind w:left="2160" w:hanging="720"/>
      </w:pPr>
      <w:rPr>
        <w:rFonts w:ascii="Times New Roman" w:hAnsi="Times New Roman" w:cs="Times New Roman"/>
        <w:b w:val="0"/>
        <w:i w:val="0"/>
        <w:caps w:val="0"/>
        <w:sz w:val="24"/>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ED20A17"/>
    <w:multiLevelType w:val="hybridMultilevel"/>
    <w:tmpl w:val="15FCD792"/>
    <w:lvl w:ilvl="0" w:tplc="90E8A9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4030">
    <w:abstractNumId w:val="8"/>
  </w:num>
  <w:num w:numId="2" w16cid:durableId="1451699813">
    <w:abstractNumId w:val="4"/>
  </w:num>
  <w:num w:numId="3" w16cid:durableId="482159156">
    <w:abstractNumId w:val="7"/>
  </w:num>
  <w:num w:numId="4" w16cid:durableId="2072999878">
    <w:abstractNumId w:val="5"/>
  </w:num>
  <w:num w:numId="5" w16cid:durableId="46997288">
    <w:abstractNumId w:val="6"/>
  </w:num>
  <w:num w:numId="6" w16cid:durableId="2092851522">
    <w:abstractNumId w:val="3"/>
  </w:num>
  <w:num w:numId="7" w16cid:durableId="25955809">
    <w:abstractNumId w:val="0"/>
  </w:num>
  <w:num w:numId="8" w16cid:durableId="105660116">
    <w:abstractNumId w:val="10"/>
  </w:num>
  <w:num w:numId="9" w16cid:durableId="258680344">
    <w:abstractNumId w:val="1"/>
  </w:num>
  <w:num w:numId="10" w16cid:durableId="1306859928">
    <w:abstractNumId w:val="2"/>
  </w:num>
  <w:num w:numId="11" w16cid:durableId="1574125309">
    <w:abstractNumId w:val="9"/>
  </w:num>
  <w:num w:numId="12" w16cid:durableId="1606690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79"/>
    <w:rsid w:val="00000651"/>
    <w:rsid w:val="00000776"/>
    <w:rsid w:val="00000C95"/>
    <w:rsid w:val="00000CAA"/>
    <w:rsid w:val="000010AD"/>
    <w:rsid w:val="0000141F"/>
    <w:rsid w:val="000017D8"/>
    <w:rsid w:val="000021CD"/>
    <w:rsid w:val="00004108"/>
    <w:rsid w:val="000046A1"/>
    <w:rsid w:val="0000588C"/>
    <w:rsid w:val="00005D19"/>
    <w:rsid w:val="000069B4"/>
    <w:rsid w:val="00006F1E"/>
    <w:rsid w:val="0000761E"/>
    <w:rsid w:val="00007825"/>
    <w:rsid w:val="00010F7B"/>
    <w:rsid w:val="00011346"/>
    <w:rsid w:val="000119E1"/>
    <w:rsid w:val="00011AED"/>
    <w:rsid w:val="00012127"/>
    <w:rsid w:val="0001251A"/>
    <w:rsid w:val="00013906"/>
    <w:rsid w:val="00013D99"/>
    <w:rsid w:val="00015538"/>
    <w:rsid w:val="00015546"/>
    <w:rsid w:val="00015AF9"/>
    <w:rsid w:val="00016FE1"/>
    <w:rsid w:val="000179A0"/>
    <w:rsid w:val="00021288"/>
    <w:rsid w:val="000212DD"/>
    <w:rsid w:val="0002150A"/>
    <w:rsid w:val="000223F7"/>
    <w:rsid w:val="00022789"/>
    <w:rsid w:val="0002509D"/>
    <w:rsid w:val="00025268"/>
    <w:rsid w:val="0002566E"/>
    <w:rsid w:val="000257E2"/>
    <w:rsid w:val="000262C8"/>
    <w:rsid w:val="000276B2"/>
    <w:rsid w:val="00030646"/>
    <w:rsid w:val="00031F0F"/>
    <w:rsid w:val="0003290C"/>
    <w:rsid w:val="00032AC9"/>
    <w:rsid w:val="0003351A"/>
    <w:rsid w:val="00035D3F"/>
    <w:rsid w:val="00035FA7"/>
    <w:rsid w:val="0003645B"/>
    <w:rsid w:val="000379D0"/>
    <w:rsid w:val="000409D7"/>
    <w:rsid w:val="00040A45"/>
    <w:rsid w:val="00041100"/>
    <w:rsid w:val="00043282"/>
    <w:rsid w:val="0004352F"/>
    <w:rsid w:val="00043B1B"/>
    <w:rsid w:val="00045F4E"/>
    <w:rsid w:val="00046D85"/>
    <w:rsid w:val="0004784F"/>
    <w:rsid w:val="00052460"/>
    <w:rsid w:val="00052B22"/>
    <w:rsid w:val="00053175"/>
    <w:rsid w:val="00053CD4"/>
    <w:rsid w:val="000544E9"/>
    <w:rsid w:val="00054DC2"/>
    <w:rsid w:val="00055496"/>
    <w:rsid w:val="000556A3"/>
    <w:rsid w:val="00056A58"/>
    <w:rsid w:val="00056B3C"/>
    <w:rsid w:val="0005765C"/>
    <w:rsid w:val="00060A0E"/>
    <w:rsid w:val="000616C4"/>
    <w:rsid w:val="0006181C"/>
    <w:rsid w:val="00061D8E"/>
    <w:rsid w:val="00063305"/>
    <w:rsid w:val="00063E02"/>
    <w:rsid w:val="00064050"/>
    <w:rsid w:val="0006454A"/>
    <w:rsid w:val="0006475A"/>
    <w:rsid w:val="00065574"/>
    <w:rsid w:val="000660B9"/>
    <w:rsid w:val="000678B4"/>
    <w:rsid w:val="00067DCD"/>
    <w:rsid w:val="000703F9"/>
    <w:rsid w:val="00070A13"/>
    <w:rsid w:val="000715BA"/>
    <w:rsid w:val="00071A60"/>
    <w:rsid w:val="00073BB0"/>
    <w:rsid w:val="000748E8"/>
    <w:rsid w:val="000751C5"/>
    <w:rsid w:val="00075445"/>
    <w:rsid w:val="00075550"/>
    <w:rsid w:val="00075683"/>
    <w:rsid w:val="00075FD3"/>
    <w:rsid w:val="00076688"/>
    <w:rsid w:val="00077C7F"/>
    <w:rsid w:val="00080742"/>
    <w:rsid w:val="00080BF2"/>
    <w:rsid w:val="0008159B"/>
    <w:rsid w:val="00081EF0"/>
    <w:rsid w:val="000842EF"/>
    <w:rsid w:val="00084A56"/>
    <w:rsid w:val="00084B14"/>
    <w:rsid w:val="00084B1B"/>
    <w:rsid w:val="00085316"/>
    <w:rsid w:val="00085930"/>
    <w:rsid w:val="0008644C"/>
    <w:rsid w:val="00086D72"/>
    <w:rsid w:val="00087BB4"/>
    <w:rsid w:val="0009114B"/>
    <w:rsid w:val="00091154"/>
    <w:rsid w:val="00093845"/>
    <w:rsid w:val="00094F2C"/>
    <w:rsid w:val="00095970"/>
    <w:rsid w:val="00096708"/>
    <w:rsid w:val="000A0631"/>
    <w:rsid w:val="000A0F3A"/>
    <w:rsid w:val="000A124D"/>
    <w:rsid w:val="000A17C3"/>
    <w:rsid w:val="000A3701"/>
    <w:rsid w:val="000A440C"/>
    <w:rsid w:val="000A44C0"/>
    <w:rsid w:val="000A48BE"/>
    <w:rsid w:val="000A5EEB"/>
    <w:rsid w:val="000A645C"/>
    <w:rsid w:val="000A78B0"/>
    <w:rsid w:val="000B0BCD"/>
    <w:rsid w:val="000B1352"/>
    <w:rsid w:val="000B1EFA"/>
    <w:rsid w:val="000B1F25"/>
    <w:rsid w:val="000B2750"/>
    <w:rsid w:val="000B27D9"/>
    <w:rsid w:val="000B2800"/>
    <w:rsid w:val="000B3405"/>
    <w:rsid w:val="000B4EA7"/>
    <w:rsid w:val="000B4EB0"/>
    <w:rsid w:val="000B56F9"/>
    <w:rsid w:val="000B764F"/>
    <w:rsid w:val="000C077D"/>
    <w:rsid w:val="000C0D8B"/>
    <w:rsid w:val="000C162F"/>
    <w:rsid w:val="000C1666"/>
    <w:rsid w:val="000C1C0D"/>
    <w:rsid w:val="000C1DB7"/>
    <w:rsid w:val="000C2872"/>
    <w:rsid w:val="000C2B1C"/>
    <w:rsid w:val="000C3796"/>
    <w:rsid w:val="000C3AD0"/>
    <w:rsid w:val="000C3DFA"/>
    <w:rsid w:val="000C4A88"/>
    <w:rsid w:val="000D00A9"/>
    <w:rsid w:val="000D1099"/>
    <w:rsid w:val="000D14B0"/>
    <w:rsid w:val="000D1C1E"/>
    <w:rsid w:val="000D2168"/>
    <w:rsid w:val="000D3C53"/>
    <w:rsid w:val="000D57ED"/>
    <w:rsid w:val="000D7D21"/>
    <w:rsid w:val="000E03A4"/>
    <w:rsid w:val="000E0454"/>
    <w:rsid w:val="000E08FF"/>
    <w:rsid w:val="000E2140"/>
    <w:rsid w:val="000E2A40"/>
    <w:rsid w:val="000E2B12"/>
    <w:rsid w:val="000E47F1"/>
    <w:rsid w:val="000E57C9"/>
    <w:rsid w:val="000E5FBF"/>
    <w:rsid w:val="000E700B"/>
    <w:rsid w:val="000E704A"/>
    <w:rsid w:val="000F04C4"/>
    <w:rsid w:val="000F0BC2"/>
    <w:rsid w:val="000F13BC"/>
    <w:rsid w:val="000F17D5"/>
    <w:rsid w:val="000F19A6"/>
    <w:rsid w:val="000F3F5D"/>
    <w:rsid w:val="000F4EDA"/>
    <w:rsid w:val="000F6972"/>
    <w:rsid w:val="000F7138"/>
    <w:rsid w:val="000F74CA"/>
    <w:rsid w:val="00101950"/>
    <w:rsid w:val="00104C4F"/>
    <w:rsid w:val="00104FF0"/>
    <w:rsid w:val="00106223"/>
    <w:rsid w:val="00107B09"/>
    <w:rsid w:val="001113A7"/>
    <w:rsid w:val="0011169C"/>
    <w:rsid w:val="00111ADD"/>
    <w:rsid w:val="00111ECA"/>
    <w:rsid w:val="00113F30"/>
    <w:rsid w:val="00117176"/>
    <w:rsid w:val="00120470"/>
    <w:rsid w:val="00120644"/>
    <w:rsid w:val="00123E10"/>
    <w:rsid w:val="001241DF"/>
    <w:rsid w:val="00124A8B"/>
    <w:rsid w:val="001251F1"/>
    <w:rsid w:val="001257EB"/>
    <w:rsid w:val="00125913"/>
    <w:rsid w:val="00126A35"/>
    <w:rsid w:val="001271A9"/>
    <w:rsid w:val="00127AC5"/>
    <w:rsid w:val="00127BA8"/>
    <w:rsid w:val="00130B11"/>
    <w:rsid w:val="00132809"/>
    <w:rsid w:val="00132824"/>
    <w:rsid w:val="00132935"/>
    <w:rsid w:val="0013362A"/>
    <w:rsid w:val="00133BB4"/>
    <w:rsid w:val="00134241"/>
    <w:rsid w:val="0013492F"/>
    <w:rsid w:val="001353D5"/>
    <w:rsid w:val="00135A1A"/>
    <w:rsid w:val="0013612D"/>
    <w:rsid w:val="00137789"/>
    <w:rsid w:val="00137EE4"/>
    <w:rsid w:val="001411BE"/>
    <w:rsid w:val="00144228"/>
    <w:rsid w:val="0014431D"/>
    <w:rsid w:val="0014533E"/>
    <w:rsid w:val="00145E95"/>
    <w:rsid w:val="001500C6"/>
    <w:rsid w:val="0015011A"/>
    <w:rsid w:val="00150484"/>
    <w:rsid w:val="001508A6"/>
    <w:rsid w:val="001512D2"/>
    <w:rsid w:val="00151913"/>
    <w:rsid w:val="0015242D"/>
    <w:rsid w:val="001535AE"/>
    <w:rsid w:val="00154351"/>
    <w:rsid w:val="001561BA"/>
    <w:rsid w:val="001563CE"/>
    <w:rsid w:val="00157F3A"/>
    <w:rsid w:val="0016099B"/>
    <w:rsid w:val="00161900"/>
    <w:rsid w:val="00162926"/>
    <w:rsid w:val="00163B9F"/>
    <w:rsid w:val="00163BB3"/>
    <w:rsid w:val="0016454B"/>
    <w:rsid w:val="00164A58"/>
    <w:rsid w:val="00164A8F"/>
    <w:rsid w:val="00165969"/>
    <w:rsid w:val="00165DEA"/>
    <w:rsid w:val="00165F8C"/>
    <w:rsid w:val="0016670B"/>
    <w:rsid w:val="001671DB"/>
    <w:rsid w:val="001718F3"/>
    <w:rsid w:val="001735A1"/>
    <w:rsid w:val="00173CA8"/>
    <w:rsid w:val="00174CE4"/>
    <w:rsid w:val="001752B2"/>
    <w:rsid w:val="00175B2A"/>
    <w:rsid w:val="00176F92"/>
    <w:rsid w:val="00181C53"/>
    <w:rsid w:val="0018282D"/>
    <w:rsid w:val="00184A0C"/>
    <w:rsid w:val="00184E8E"/>
    <w:rsid w:val="00185186"/>
    <w:rsid w:val="00185259"/>
    <w:rsid w:val="001857B9"/>
    <w:rsid w:val="0018692F"/>
    <w:rsid w:val="00186B07"/>
    <w:rsid w:val="00186DA3"/>
    <w:rsid w:val="00187087"/>
    <w:rsid w:val="00187A56"/>
    <w:rsid w:val="00187EC3"/>
    <w:rsid w:val="00190813"/>
    <w:rsid w:val="0019088E"/>
    <w:rsid w:val="00191357"/>
    <w:rsid w:val="0019363B"/>
    <w:rsid w:val="00193BE3"/>
    <w:rsid w:val="001957C8"/>
    <w:rsid w:val="001957F2"/>
    <w:rsid w:val="00196DF1"/>
    <w:rsid w:val="001A0B98"/>
    <w:rsid w:val="001A2B7D"/>
    <w:rsid w:val="001A2D48"/>
    <w:rsid w:val="001A48F1"/>
    <w:rsid w:val="001A4A3B"/>
    <w:rsid w:val="001A517F"/>
    <w:rsid w:val="001A6536"/>
    <w:rsid w:val="001A65D6"/>
    <w:rsid w:val="001B0248"/>
    <w:rsid w:val="001B1935"/>
    <w:rsid w:val="001B2A49"/>
    <w:rsid w:val="001B3608"/>
    <w:rsid w:val="001B485C"/>
    <w:rsid w:val="001B5A2F"/>
    <w:rsid w:val="001B6365"/>
    <w:rsid w:val="001B67E6"/>
    <w:rsid w:val="001B715D"/>
    <w:rsid w:val="001B74D8"/>
    <w:rsid w:val="001C1486"/>
    <w:rsid w:val="001C1CEB"/>
    <w:rsid w:val="001C226E"/>
    <w:rsid w:val="001C2EDE"/>
    <w:rsid w:val="001C3499"/>
    <w:rsid w:val="001C3B78"/>
    <w:rsid w:val="001C3F64"/>
    <w:rsid w:val="001C4566"/>
    <w:rsid w:val="001C47C8"/>
    <w:rsid w:val="001C6467"/>
    <w:rsid w:val="001C6B4B"/>
    <w:rsid w:val="001C7A25"/>
    <w:rsid w:val="001C7EB6"/>
    <w:rsid w:val="001D1A72"/>
    <w:rsid w:val="001D228B"/>
    <w:rsid w:val="001D31E5"/>
    <w:rsid w:val="001D535A"/>
    <w:rsid w:val="001D5A26"/>
    <w:rsid w:val="001D60CA"/>
    <w:rsid w:val="001D64A5"/>
    <w:rsid w:val="001D6EE4"/>
    <w:rsid w:val="001D71F8"/>
    <w:rsid w:val="001E1C61"/>
    <w:rsid w:val="001E3F3C"/>
    <w:rsid w:val="001E502D"/>
    <w:rsid w:val="001E5972"/>
    <w:rsid w:val="001E5AEE"/>
    <w:rsid w:val="001E7147"/>
    <w:rsid w:val="001E741B"/>
    <w:rsid w:val="001F0647"/>
    <w:rsid w:val="001F1102"/>
    <w:rsid w:val="001F1553"/>
    <w:rsid w:val="001F26B6"/>
    <w:rsid w:val="001F3467"/>
    <w:rsid w:val="001F3F35"/>
    <w:rsid w:val="001F4622"/>
    <w:rsid w:val="001F4730"/>
    <w:rsid w:val="001F4B36"/>
    <w:rsid w:val="001F6CC4"/>
    <w:rsid w:val="002013A9"/>
    <w:rsid w:val="002022A9"/>
    <w:rsid w:val="002040DC"/>
    <w:rsid w:val="00204CA0"/>
    <w:rsid w:val="002103DA"/>
    <w:rsid w:val="002107BC"/>
    <w:rsid w:val="00212375"/>
    <w:rsid w:val="00212842"/>
    <w:rsid w:val="0021441B"/>
    <w:rsid w:val="00214F30"/>
    <w:rsid w:val="0021623C"/>
    <w:rsid w:val="00216F45"/>
    <w:rsid w:val="0021776C"/>
    <w:rsid w:val="00220555"/>
    <w:rsid w:val="002219BC"/>
    <w:rsid w:val="00222869"/>
    <w:rsid w:val="00223D68"/>
    <w:rsid w:val="002252C4"/>
    <w:rsid w:val="00225F10"/>
    <w:rsid w:val="00226766"/>
    <w:rsid w:val="0022746E"/>
    <w:rsid w:val="00230298"/>
    <w:rsid w:val="002308A5"/>
    <w:rsid w:val="00232404"/>
    <w:rsid w:val="00233FE8"/>
    <w:rsid w:val="00234D0F"/>
    <w:rsid w:val="0023525B"/>
    <w:rsid w:val="00236255"/>
    <w:rsid w:val="00237D3A"/>
    <w:rsid w:val="00240054"/>
    <w:rsid w:val="0024099B"/>
    <w:rsid w:val="00240B01"/>
    <w:rsid w:val="00241B79"/>
    <w:rsid w:val="00242B07"/>
    <w:rsid w:val="00243C82"/>
    <w:rsid w:val="00244322"/>
    <w:rsid w:val="002450CB"/>
    <w:rsid w:val="00245874"/>
    <w:rsid w:val="00245FDA"/>
    <w:rsid w:val="002461B9"/>
    <w:rsid w:val="002500E4"/>
    <w:rsid w:val="00250824"/>
    <w:rsid w:val="0025138F"/>
    <w:rsid w:val="00251EBC"/>
    <w:rsid w:val="0025238F"/>
    <w:rsid w:val="00252791"/>
    <w:rsid w:val="00252BDF"/>
    <w:rsid w:val="002530AF"/>
    <w:rsid w:val="00253372"/>
    <w:rsid w:val="002534B4"/>
    <w:rsid w:val="0025386A"/>
    <w:rsid w:val="0025582D"/>
    <w:rsid w:val="00256262"/>
    <w:rsid w:val="00256895"/>
    <w:rsid w:val="00256D74"/>
    <w:rsid w:val="00257D2C"/>
    <w:rsid w:val="0026005E"/>
    <w:rsid w:val="00260AAA"/>
    <w:rsid w:val="00260B2E"/>
    <w:rsid w:val="00260B6F"/>
    <w:rsid w:val="002612D3"/>
    <w:rsid w:val="0026143C"/>
    <w:rsid w:val="002614C7"/>
    <w:rsid w:val="00261697"/>
    <w:rsid w:val="00262B90"/>
    <w:rsid w:val="0026481F"/>
    <w:rsid w:val="00265EC7"/>
    <w:rsid w:val="00266792"/>
    <w:rsid w:val="002677B0"/>
    <w:rsid w:val="00270A62"/>
    <w:rsid w:val="00273407"/>
    <w:rsid w:val="00274082"/>
    <w:rsid w:val="00276643"/>
    <w:rsid w:val="00276981"/>
    <w:rsid w:val="0027778F"/>
    <w:rsid w:val="00277DC2"/>
    <w:rsid w:val="00281181"/>
    <w:rsid w:val="00281372"/>
    <w:rsid w:val="00282C73"/>
    <w:rsid w:val="0028435F"/>
    <w:rsid w:val="00285336"/>
    <w:rsid w:val="0028558C"/>
    <w:rsid w:val="002867B0"/>
    <w:rsid w:val="00286E7D"/>
    <w:rsid w:val="0028700E"/>
    <w:rsid w:val="0028785D"/>
    <w:rsid w:val="00287A29"/>
    <w:rsid w:val="00290BD1"/>
    <w:rsid w:val="002920BD"/>
    <w:rsid w:val="00292CA6"/>
    <w:rsid w:val="0029417C"/>
    <w:rsid w:val="0029479E"/>
    <w:rsid w:val="00294FB3"/>
    <w:rsid w:val="00296F3C"/>
    <w:rsid w:val="0029712D"/>
    <w:rsid w:val="002A0122"/>
    <w:rsid w:val="002A0334"/>
    <w:rsid w:val="002A0ED3"/>
    <w:rsid w:val="002A1C8D"/>
    <w:rsid w:val="002A28ED"/>
    <w:rsid w:val="002A3669"/>
    <w:rsid w:val="002A470E"/>
    <w:rsid w:val="002A4A1D"/>
    <w:rsid w:val="002A4FD5"/>
    <w:rsid w:val="002A52EE"/>
    <w:rsid w:val="002A6CC6"/>
    <w:rsid w:val="002A6D80"/>
    <w:rsid w:val="002A720B"/>
    <w:rsid w:val="002A77AC"/>
    <w:rsid w:val="002B0224"/>
    <w:rsid w:val="002B0628"/>
    <w:rsid w:val="002B0EBC"/>
    <w:rsid w:val="002B1BB1"/>
    <w:rsid w:val="002B1D5F"/>
    <w:rsid w:val="002B2F47"/>
    <w:rsid w:val="002B3259"/>
    <w:rsid w:val="002B325F"/>
    <w:rsid w:val="002B34D0"/>
    <w:rsid w:val="002B43AA"/>
    <w:rsid w:val="002B4843"/>
    <w:rsid w:val="002B4C55"/>
    <w:rsid w:val="002B4CE5"/>
    <w:rsid w:val="002B543E"/>
    <w:rsid w:val="002B61E5"/>
    <w:rsid w:val="002B680B"/>
    <w:rsid w:val="002B75A6"/>
    <w:rsid w:val="002B7BF1"/>
    <w:rsid w:val="002B7FB5"/>
    <w:rsid w:val="002C05E2"/>
    <w:rsid w:val="002C0AAF"/>
    <w:rsid w:val="002C10E7"/>
    <w:rsid w:val="002C1597"/>
    <w:rsid w:val="002C1A22"/>
    <w:rsid w:val="002C27E9"/>
    <w:rsid w:val="002C2A39"/>
    <w:rsid w:val="002C2B6B"/>
    <w:rsid w:val="002C30A8"/>
    <w:rsid w:val="002C361A"/>
    <w:rsid w:val="002C48F9"/>
    <w:rsid w:val="002C4C99"/>
    <w:rsid w:val="002C50B3"/>
    <w:rsid w:val="002D168A"/>
    <w:rsid w:val="002D1896"/>
    <w:rsid w:val="002D2E5E"/>
    <w:rsid w:val="002D3F1D"/>
    <w:rsid w:val="002D47C2"/>
    <w:rsid w:val="002D4A64"/>
    <w:rsid w:val="002D696F"/>
    <w:rsid w:val="002E0A8A"/>
    <w:rsid w:val="002E0E33"/>
    <w:rsid w:val="002E1D45"/>
    <w:rsid w:val="002E324C"/>
    <w:rsid w:val="002E3D81"/>
    <w:rsid w:val="002E425D"/>
    <w:rsid w:val="002E445A"/>
    <w:rsid w:val="002E5760"/>
    <w:rsid w:val="002E5D8B"/>
    <w:rsid w:val="002F04DC"/>
    <w:rsid w:val="002F1173"/>
    <w:rsid w:val="002F11E0"/>
    <w:rsid w:val="002F14FA"/>
    <w:rsid w:val="002F1889"/>
    <w:rsid w:val="002F19EE"/>
    <w:rsid w:val="002F287C"/>
    <w:rsid w:val="002F45E0"/>
    <w:rsid w:val="002F49DA"/>
    <w:rsid w:val="002F5078"/>
    <w:rsid w:val="002F529E"/>
    <w:rsid w:val="002F5E19"/>
    <w:rsid w:val="002F6BF3"/>
    <w:rsid w:val="00301E67"/>
    <w:rsid w:val="00302FA5"/>
    <w:rsid w:val="00303354"/>
    <w:rsid w:val="003034B8"/>
    <w:rsid w:val="00304238"/>
    <w:rsid w:val="00304292"/>
    <w:rsid w:val="003052F5"/>
    <w:rsid w:val="00307479"/>
    <w:rsid w:val="00310C91"/>
    <w:rsid w:val="00311025"/>
    <w:rsid w:val="00311EE1"/>
    <w:rsid w:val="00314FCD"/>
    <w:rsid w:val="00316BD1"/>
    <w:rsid w:val="00316E5B"/>
    <w:rsid w:val="003174C0"/>
    <w:rsid w:val="003175F5"/>
    <w:rsid w:val="00321134"/>
    <w:rsid w:val="0032344D"/>
    <w:rsid w:val="0032382C"/>
    <w:rsid w:val="00323C53"/>
    <w:rsid w:val="00324486"/>
    <w:rsid w:val="0032464A"/>
    <w:rsid w:val="00324D11"/>
    <w:rsid w:val="003250B7"/>
    <w:rsid w:val="003254AB"/>
    <w:rsid w:val="003257BB"/>
    <w:rsid w:val="00325E14"/>
    <w:rsid w:val="00326826"/>
    <w:rsid w:val="00327322"/>
    <w:rsid w:val="00327C35"/>
    <w:rsid w:val="003309CB"/>
    <w:rsid w:val="00330FE9"/>
    <w:rsid w:val="003312B7"/>
    <w:rsid w:val="0033157C"/>
    <w:rsid w:val="00332931"/>
    <w:rsid w:val="00333ACE"/>
    <w:rsid w:val="00335A01"/>
    <w:rsid w:val="00340075"/>
    <w:rsid w:val="003400AA"/>
    <w:rsid w:val="00340285"/>
    <w:rsid w:val="0034063B"/>
    <w:rsid w:val="00340AF3"/>
    <w:rsid w:val="0034103F"/>
    <w:rsid w:val="00342461"/>
    <w:rsid w:val="0034247E"/>
    <w:rsid w:val="003426BC"/>
    <w:rsid w:val="003434FF"/>
    <w:rsid w:val="0034470C"/>
    <w:rsid w:val="003456DB"/>
    <w:rsid w:val="00345BBD"/>
    <w:rsid w:val="003477F3"/>
    <w:rsid w:val="00350636"/>
    <w:rsid w:val="0035168F"/>
    <w:rsid w:val="00351F19"/>
    <w:rsid w:val="00352175"/>
    <w:rsid w:val="003523D7"/>
    <w:rsid w:val="00352D08"/>
    <w:rsid w:val="00353129"/>
    <w:rsid w:val="00354A56"/>
    <w:rsid w:val="00355881"/>
    <w:rsid w:val="0035639B"/>
    <w:rsid w:val="00356945"/>
    <w:rsid w:val="003574DB"/>
    <w:rsid w:val="00357757"/>
    <w:rsid w:val="00360753"/>
    <w:rsid w:val="00360D09"/>
    <w:rsid w:val="003624D3"/>
    <w:rsid w:val="0036356D"/>
    <w:rsid w:val="00364848"/>
    <w:rsid w:val="003651AA"/>
    <w:rsid w:val="00365425"/>
    <w:rsid w:val="00365914"/>
    <w:rsid w:val="00366B66"/>
    <w:rsid w:val="003673CF"/>
    <w:rsid w:val="0036747F"/>
    <w:rsid w:val="0036748C"/>
    <w:rsid w:val="003702C8"/>
    <w:rsid w:val="0037297C"/>
    <w:rsid w:val="00374CDC"/>
    <w:rsid w:val="0037564B"/>
    <w:rsid w:val="0037575D"/>
    <w:rsid w:val="00376989"/>
    <w:rsid w:val="0037706F"/>
    <w:rsid w:val="003779C5"/>
    <w:rsid w:val="00380952"/>
    <w:rsid w:val="00380D56"/>
    <w:rsid w:val="003814F6"/>
    <w:rsid w:val="00381ED3"/>
    <w:rsid w:val="00382919"/>
    <w:rsid w:val="00383183"/>
    <w:rsid w:val="003914FF"/>
    <w:rsid w:val="003915B7"/>
    <w:rsid w:val="0039196E"/>
    <w:rsid w:val="00391E6F"/>
    <w:rsid w:val="003934C4"/>
    <w:rsid w:val="00394095"/>
    <w:rsid w:val="003954FA"/>
    <w:rsid w:val="00395B23"/>
    <w:rsid w:val="00396023"/>
    <w:rsid w:val="003967D3"/>
    <w:rsid w:val="00396D2F"/>
    <w:rsid w:val="0039768C"/>
    <w:rsid w:val="00397E4E"/>
    <w:rsid w:val="003A03A8"/>
    <w:rsid w:val="003A0A79"/>
    <w:rsid w:val="003A0D6A"/>
    <w:rsid w:val="003A1C74"/>
    <w:rsid w:val="003A399C"/>
    <w:rsid w:val="003A422F"/>
    <w:rsid w:val="003A4BBF"/>
    <w:rsid w:val="003A521A"/>
    <w:rsid w:val="003A525E"/>
    <w:rsid w:val="003A6CA4"/>
    <w:rsid w:val="003A6E3A"/>
    <w:rsid w:val="003B0451"/>
    <w:rsid w:val="003B0F14"/>
    <w:rsid w:val="003B101C"/>
    <w:rsid w:val="003B109F"/>
    <w:rsid w:val="003B10B8"/>
    <w:rsid w:val="003B1EEC"/>
    <w:rsid w:val="003B1FEF"/>
    <w:rsid w:val="003B2184"/>
    <w:rsid w:val="003B3F46"/>
    <w:rsid w:val="003B4B6D"/>
    <w:rsid w:val="003B4F8E"/>
    <w:rsid w:val="003B736A"/>
    <w:rsid w:val="003C02A3"/>
    <w:rsid w:val="003C0E81"/>
    <w:rsid w:val="003C36B6"/>
    <w:rsid w:val="003C451E"/>
    <w:rsid w:val="003C4C5F"/>
    <w:rsid w:val="003C5B5D"/>
    <w:rsid w:val="003C5C6D"/>
    <w:rsid w:val="003C5F0C"/>
    <w:rsid w:val="003D00A6"/>
    <w:rsid w:val="003D0217"/>
    <w:rsid w:val="003D03C8"/>
    <w:rsid w:val="003D06D2"/>
    <w:rsid w:val="003D081F"/>
    <w:rsid w:val="003D2662"/>
    <w:rsid w:val="003D466F"/>
    <w:rsid w:val="003D51D2"/>
    <w:rsid w:val="003D5BB0"/>
    <w:rsid w:val="003D733D"/>
    <w:rsid w:val="003D7F52"/>
    <w:rsid w:val="003E0C0A"/>
    <w:rsid w:val="003E15CB"/>
    <w:rsid w:val="003E1642"/>
    <w:rsid w:val="003E1D02"/>
    <w:rsid w:val="003E2287"/>
    <w:rsid w:val="003E2414"/>
    <w:rsid w:val="003E3E4E"/>
    <w:rsid w:val="003E46F2"/>
    <w:rsid w:val="003E50AC"/>
    <w:rsid w:val="003E61CE"/>
    <w:rsid w:val="003E61D7"/>
    <w:rsid w:val="003E6844"/>
    <w:rsid w:val="003E72F0"/>
    <w:rsid w:val="003E78C6"/>
    <w:rsid w:val="003E7ED6"/>
    <w:rsid w:val="003F062A"/>
    <w:rsid w:val="003F089D"/>
    <w:rsid w:val="003F165B"/>
    <w:rsid w:val="003F17C3"/>
    <w:rsid w:val="003F19CA"/>
    <w:rsid w:val="003F321C"/>
    <w:rsid w:val="003F3253"/>
    <w:rsid w:val="003F3E86"/>
    <w:rsid w:val="003F4AA8"/>
    <w:rsid w:val="003F4DCE"/>
    <w:rsid w:val="004001F0"/>
    <w:rsid w:val="004022FA"/>
    <w:rsid w:val="00403499"/>
    <w:rsid w:val="00403BF5"/>
    <w:rsid w:val="004048D3"/>
    <w:rsid w:val="00404ED6"/>
    <w:rsid w:val="00406E00"/>
    <w:rsid w:val="004079DA"/>
    <w:rsid w:val="00410418"/>
    <w:rsid w:val="0041145A"/>
    <w:rsid w:val="0041259F"/>
    <w:rsid w:val="0042056A"/>
    <w:rsid w:val="0042167C"/>
    <w:rsid w:val="00421E07"/>
    <w:rsid w:val="00421E77"/>
    <w:rsid w:val="00422326"/>
    <w:rsid w:val="00422FA5"/>
    <w:rsid w:val="00423954"/>
    <w:rsid w:val="00424E95"/>
    <w:rsid w:val="004251F8"/>
    <w:rsid w:val="00425428"/>
    <w:rsid w:val="00425EF2"/>
    <w:rsid w:val="00426573"/>
    <w:rsid w:val="004268CB"/>
    <w:rsid w:val="00427450"/>
    <w:rsid w:val="00430901"/>
    <w:rsid w:val="00430D19"/>
    <w:rsid w:val="00431DF9"/>
    <w:rsid w:val="00432612"/>
    <w:rsid w:val="00433CEB"/>
    <w:rsid w:val="00433DBD"/>
    <w:rsid w:val="004352DF"/>
    <w:rsid w:val="00435820"/>
    <w:rsid w:val="00435FA5"/>
    <w:rsid w:val="00436991"/>
    <w:rsid w:val="0043726F"/>
    <w:rsid w:val="00437A46"/>
    <w:rsid w:val="004411E7"/>
    <w:rsid w:val="00442EEE"/>
    <w:rsid w:val="0044392A"/>
    <w:rsid w:val="00444863"/>
    <w:rsid w:val="004448B0"/>
    <w:rsid w:val="00446273"/>
    <w:rsid w:val="00447899"/>
    <w:rsid w:val="00450DAE"/>
    <w:rsid w:val="004516AC"/>
    <w:rsid w:val="004519DC"/>
    <w:rsid w:val="00452C32"/>
    <w:rsid w:val="004560FA"/>
    <w:rsid w:val="00457B3C"/>
    <w:rsid w:val="00460F0E"/>
    <w:rsid w:val="00461BDC"/>
    <w:rsid w:val="0046212B"/>
    <w:rsid w:val="0046268F"/>
    <w:rsid w:val="00462A23"/>
    <w:rsid w:val="00463E0F"/>
    <w:rsid w:val="00464943"/>
    <w:rsid w:val="00467CEC"/>
    <w:rsid w:val="00470525"/>
    <w:rsid w:val="00472F4B"/>
    <w:rsid w:val="00473B1E"/>
    <w:rsid w:val="00473E22"/>
    <w:rsid w:val="00473EF1"/>
    <w:rsid w:val="0047497C"/>
    <w:rsid w:val="00475019"/>
    <w:rsid w:val="00477016"/>
    <w:rsid w:val="00477A67"/>
    <w:rsid w:val="00477B65"/>
    <w:rsid w:val="004808A4"/>
    <w:rsid w:val="004808C4"/>
    <w:rsid w:val="004813F2"/>
    <w:rsid w:val="00482A50"/>
    <w:rsid w:val="00483700"/>
    <w:rsid w:val="00483C76"/>
    <w:rsid w:val="004856EE"/>
    <w:rsid w:val="00486022"/>
    <w:rsid w:val="0048632F"/>
    <w:rsid w:val="004869FA"/>
    <w:rsid w:val="00487C61"/>
    <w:rsid w:val="00490861"/>
    <w:rsid w:val="0049142E"/>
    <w:rsid w:val="004923CA"/>
    <w:rsid w:val="004926E4"/>
    <w:rsid w:val="0049410E"/>
    <w:rsid w:val="0049562F"/>
    <w:rsid w:val="004957C0"/>
    <w:rsid w:val="00496389"/>
    <w:rsid w:val="00496665"/>
    <w:rsid w:val="004972EC"/>
    <w:rsid w:val="004A1581"/>
    <w:rsid w:val="004A264E"/>
    <w:rsid w:val="004A29B0"/>
    <w:rsid w:val="004A524D"/>
    <w:rsid w:val="004A57C4"/>
    <w:rsid w:val="004A5A42"/>
    <w:rsid w:val="004A6BBB"/>
    <w:rsid w:val="004A7040"/>
    <w:rsid w:val="004A7405"/>
    <w:rsid w:val="004B24C1"/>
    <w:rsid w:val="004B25E9"/>
    <w:rsid w:val="004B35FF"/>
    <w:rsid w:val="004B7799"/>
    <w:rsid w:val="004B78E9"/>
    <w:rsid w:val="004C005A"/>
    <w:rsid w:val="004C026F"/>
    <w:rsid w:val="004C14A0"/>
    <w:rsid w:val="004C1B5B"/>
    <w:rsid w:val="004C2DA7"/>
    <w:rsid w:val="004C4535"/>
    <w:rsid w:val="004C673B"/>
    <w:rsid w:val="004C6990"/>
    <w:rsid w:val="004C7734"/>
    <w:rsid w:val="004D0715"/>
    <w:rsid w:val="004D1B3F"/>
    <w:rsid w:val="004D486A"/>
    <w:rsid w:val="004D4A24"/>
    <w:rsid w:val="004D54AC"/>
    <w:rsid w:val="004E0288"/>
    <w:rsid w:val="004E0D25"/>
    <w:rsid w:val="004E4149"/>
    <w:rsid w:val="004E5ECD"/>
    <w:rsid w:val="004E60F2"/>
    <w:rsid w:val="004E62BB"/>
    <w:rsid w:val="004F01B3"/>
    <w:rsid w:val="004F0C13"/>
    <w:rsid w:val="004F3B4C"/>
    <w:rsid w:val="004F5F82"/>
    <w:rsid w:val="004F6338"/>
    <w:rsid w:val="00500618"/>
    <w:rsid w:val="005006BB"/>
    <w:rsid w:val="005012BE"/>
    <w:rsid w:val="005013AA"/>
    <w:rsid w:val="0050195A"/>
    <w:rsid w:val="00502AA6"/>
    <w:rsid w:val="00503A39"/>
    <w:rsid w:val="00503BE5"/>
    <w:rsid w:val="0050433C"/>
    <w:rsid w:val="00504A90"/>
    <w:rsid w:val="005052D6"/>
    <w:rsid w:val="005076FD"/>
    <w:rsid w:val="005078CB"/>
    <w:rsid w:val="005079FE"/>
    <w:rsid w:val="00510B6C"/>
    <w:rsid w:val="00512134"/>
    <w:rsid w:val="0051223D"/>
    <w:rsid w:val="00512932"/>
    <w:rsid w:val="00512DF0"/>
    <w:rsid w:val="0051389B"/>
    <w:rsid w:val="005149C8"/>
    <w:rsid w:val="00514B59"/>
    <w:rsid w:val="005154F0"/>
    <w:rsid w:val="0051578F"/>
    <w:rsid w:val="00515A80"/>
    <w:rsid w:val="00515B8C"/>
    <w:rsid w:val="0051632B"/>
    <w:rsid w:val="0051667F"/>
    <w:rsid w:val="00516D93"/>
    <w:rsid w:val="00517A6E"/>
    <w:rsid w:val="00517AF1"/>
    <w:rsid w:val="00520227"/>
    <w:rsid w:val="0052056D"/>
    <w:rsid w:val="005226B6"/>
    <w:rsid w:val="00522E2E"/>
    <w:rsid w:val="00525D23"/>
    <w:rsid w:val="00525F10"/>
    <w:rsid w:val="005301C3"/>
    <w:rsid w:val="00530E06"/>
    <w:rsid w:val="0053114E"/>
    <w:rsid w:val="00532FE1"/>
    <w:rsid w:val="00533303"/>
    <w:rsid w:val="00534DCA"/>
    <w:rsid w:val="005353ED"/>
    <w:rsid w:val="00535D37"/>
    <w:rsid w:val="005362D5"/>
    <w:rsid w:val="005370B2"/>
    <w:rsid w:val="00537C18"/>
    <w:rsid w:val="005404A0"/>
    <w:rsid w:val="00540D10"/>
    <w:rsid w:val="00541132"/>
    <w:rsid w:val="005460E4"/>
    <w:rsid w:val="005467A0"/>
    <w:rsid w:val="00546DAF"/>
    <w:rsid w:val="005478E3"/>
    <w:rsid w:val="00550738"/>
    <w:rsid w:val="005507E8"/>
    <w:rsid w:val="00551EAA"/>
    <w:rsid w:val="00552CDF"/>
    <w:rsid w:val="00553A01"/>
    <w:rsid w:val="00555EAC"/>
    <w:rsid w:val="00560506"/>
    <w:rsid w:val="00562671"/>
    <w:rsid w:val="005630A9"/>
    <w:rsid w:val="0056321D"/>
    <w:rsid w:val="00564437"/>
    <w:rsid w:val="0056454B"/>
    <w:rsid w:val="005668D4"/>
    <w:rsid w:val="0056718C"/>
    <w:rsid w:val="005673DA"/>
    <w:rsid w:val="005675C3"/>
    <w:rsid w:val="00567B20"/>
    <w:rsid w:val="0057018A"/>
    <w:rsid w:val="0057043B"/>
    <w:rsid w:val="00570CB5"/>
    <w:rsid w:val="00572F24"/>
    <w:rsid w:val="00573030"/>
    <w:rsid w:val="0057333D"/>
    <w:rsid w:val="00573619"/>
    <w:rsid w:val="00573CB8"/>
    <w:rsid w:val="00574F6D"/>
    <w:rsid w:val="005753A0"/>
    <w:rsid w:val="005754B5"/>
    <w:rsid w:val="0057554A"/>
    <w:rsid w:val="00576C84"/>
    <w:rsid w:val="00576CC7"/>
    <w:rsid w:val="00577494"/>
    <w:rsid w:val="00582B94"/>
    <w:rsid w:val="00583679"/>
    <w:rsid w:val="00584A62"/>
    <w:rsid w:val="00584CB4"/>
    <w:rsid w:val="00584E41"/>
    <w:rsid w:val="005851F2"/>
    <w:rsid w:val="00585C00"/>
    <w:rsid w:val="00586CB0"/>
    <w:rsid w:val="00586CE0"/>
    <w:rsid w:val="00586FD3"/>
    <w:rsid w:val="0059076B"/>
    <w:rsid w:val="005912F0"/>
    <w:rsid w:val="005918A7"/>
    <w:rsid w:val="00591D01"/>
    <w:rsid w:val="00592B64"/>
    <w:rsid w:val="00594446"/>
    <w:rsid w:val="00594851"/>
    <w:rsid w:val="00595238"/>
    <w:rsid w:val="005952AD"/>
    <w:rsid w:val="005956A5"/>
    <w:rsid w:val="005965CE"/>
    <w:rsid w:val="00596C00"/>
    <w:rsid w:val="00597D8A"/>
    <w:rsid w:val="005A07E7"/>
    <w:rsid w:val="005A0802"/>
    <w:rsid w:val="005A152E"/>
    <w:rsid w:val="005A2979"/>
    <w:rsid w:val="005A346B"/>
    <w:rsid w:val="005A4216"/>
    <w:rsid w:val="005A6F11"/>
    <w:rsid w:val="005A7411"/>
    <w:rsid w:val="005A7C76"/>
    <w:rsid w:val="005B1E38"/>
    <w:rsid w:val="005B1F8E"/>
    <w:rsid w:val="005B2CC3"/>
    <w:rsid w:val="005B2E60"/>
    <w:rsid w:val="005B4651"/>
    <w:rsid w:val="005B595A"/>
    <w:rsid w:val="005B5D31"/>
    <w:rsid w:val="005B5DFC"/>
    <w:rsid w:val="005B6856"/>
    <w:rsid w:val="005B6CB3"/>
    <w:rsid w:val="005C36CC"/>
    <w:rsid w:val="005C3B59"/>
    <w:rsid w:val="005C3FEF"/>
    <w:rsid w:val="005C605D"/>
    <w:rsid w:val="005C6155"/>
    <w:rsid w:val="005C62AC"/>
    <w:rsid w:val="005C687A"/>
    <w:rsid w:val="005C7372"/>
    <w:rsid w:val="005C7EE8"/>
    <w:rsid w:val="005D2133"/>
    <w:rsid w:val="005D27A5"/>
    <w:rsid w:val="005D31F3"/>
    <w:rsid w:val="005D36A2"/>
    <w:rsid w:val="005D3954"/>
    <w:rsid w:val="005D6725"/>
    <w:rsid w:val="005D681B"/>
    <w:rsid w:val="005D7157"/>
    <w:rsid w:val="005E0126"/>
    <w:rsid w:val="005E070C"/>
    <w:rsid w:val="005E0D98"/>
    <w:rsid w:val="005E1150"/>
    <w:rsid w:val="005E1CD6"/>
    <w:rsid w:val="005E209B"/>
    <w:rsid w:val="005E3C72"/>
    <w:rsid w:val="005E40AE"/>
    <w:rsid w:val="005E46AE"/>
    <w:rsid w:val="005E5D88"/>
    <w:rsid w:val="005E68E7"/>
    <w:rsid w:val="005E6EA6"/>
    <w:rsid w:val="005F0250"/>
    <w:rsid w:val="005F047B"/>
    <w:rsid w:val="005F0BC0"/>
    <w:rsid w:val="005F0D55"/>
    <w:rsid w:val="005F22D3"/>
    <w:rsid w:val="005F2ACA"/>
    <w:rsid w:val="005F3B73"/>
    <w:rsid w:val="005F4018"/>
    <w:rsid w:val="005F41EA"/>
    <w:rsid w:val="005F4DA9"/>
    <w:rsid w:val="005F59D9"/>
    <w:rsid w:val="005F621D"/>
    <w:rsid w:val="005F7F08"/>
    <w:rsid w:val="0060039C"/>
    <w:rsid w:val="00601CDC"/>
    <w:rsid w:val="006032D3"/>
    <w:rsid w:val="006046DA"/>
    <w:rsid w:val="006061F9"/>
    <w:rsid w:val="00606F03"/>
    <w:rsid w:val="006102D7"/>
    <w:rsid w:val="006112A4"/>
    <w:rsid w:val="00611900"/>
    <w:rsid w:val="00611C97"/>
    <w:rsid w:val="00612F6F"/>
    <w:rsid w:val="00613999"/>
    <w:rsid w:val="00613A34"/>
    <w:rsid w:val="006147F8"/>
    <w:rsid w:val="00614B3F"/>
    <w:rsid w:val="0061644E"/>
    <w:rsid w:val="00616CDB"/>
    <w:rsid w:val="00616CF6"/>
    <w:rsid w:val="006210E5"/>
    <w:rsid w:val="00621267"/>
    <w:rsid w:val="006235F4"/>
    <w:rsid w:val="0062377E"/>
    <w:rsid w:val="00623ABB"/>
    <w:rsid w:val="00623B42"/>
    <w:rsid w:val="00624E2F"/>
    <w:rsid w:val="00625494"/>
    <w:rsid w:val="006259E3"/>
    <w:rsid w:val="00625DB8"/>
    <w:rsid w:val="00626200"/>
    <w:rsid w:val="0062734D"/>
    <w:rsid w:val="00627EFD"/>
    <w:rsid w:val="00630C08"/>
    <w:rsid w:val="00631033"/>
    <w:rsid w:val="00631D64"/>
    <w:rsid w:val="006326F2"/>
    <w:rsid w:val="00632C61"/>
    <w:rsid w:val="00633661"/>
    <w:rsid w:val="0063438C"/>
    <w:rsid w:val="00634C79"/>
    <w:rsid w:val="00635378"/>
    <w:rsid w:val="00635701"/>
    <w:rsid w:val="0063659E"/>
    <w:rsid w:val="00637177"/>
    <w:rsid w:val="006373F5"/>
    <w:rsid w:val="00637499"/>
    <w:rsid w:val="00637913"/>
    <w:rsid w:val="006405BA"/>
    <w:rsid w:val="00640DAD"/>
    <w:rsid w:val="00641FD1"/>
    <w:rsid w:val="00642DA4"/>
    <w:rsid w:val="00643016"/>
    <w:rsid w:val="00643B33"/>
    <w:rsid w:val="00645CAB"/>
    <w:rsid w:val="0064604B"/>
    <w:rsid w:val="006501EA"/>
    <w:rsid w:val="006525F8"/>
    <w:rsid w:val="00652DB4"/>
    <w:rsid w:val="0065302C"/>
    <w:rsid w:val="006530F2"/>
    <w:rsid w:val="00655304"/>
    <w:rsid w:val="00655CE7"/>
    <w:rsid w:val="00656A36"/>
    <w:rsid w:val="00656E21"/>
    <w:rsid w:val="00662BAE"/>
    <w:rsid w:val="006633F1"/>
    <w:rsid w:val="00663803"/>
    <w:rsid w:val="00663DED"/>
    <w:rsid w:val="00664F4A"/>
    <w:rsid w:val="006651DA"/>
    <w:rsid w:val="0066582E"/>
    <w:rsid w:val="006663EE"/>
    <w:rsid w:val="00667462"/>
    <w:rsid w:val="006678E3"/>
    <w:rsid w:val="00670DD2"/>
    <w:rsid w:val="00671ACC"/>
    <w:rsid w:val="00671BE5"/>
    <w:rsid w:val="00672342"/>
    <w:rsid w:val="0067310D"/>
    <w:rsid w:val="00673481"/>
    <w:rsid w:val="00673EFD"/>
    <w:rsid w:val="006740AC"/>
    <w:rsid w:val="0067506E"/>
    <w:rsid w:val="00675349"/>
    <w:rsid w:val="00675D29"/>
    <w:rsid w:val="00676493"/>
    <w:rsid w:val="00676D9D"/>
    <w:rsid w:val="00676DCC"/>
    <w:rsid w:val="00677827"/>
    <w:rsid w:val="00677E85"/>
    <w:rsid w:val="006805DD"/>
    <w:rsid w:val="006807BA"/>
    <w:rsid w:val="00680E87"/>
    <w:rsid w:val="00681440"/>
    <w:rsid w:val="00681FA3"/>
    <w:rsid w:val="00683138"/>
    <w:rsid w:val="00683201"/>
    <w:rsid w:val="0068787C"/>
    <w:rsid w:val="006878DB"/>
    <w:rsid w:val="00687B86"/>
    <w:rsid w:val="00687F61"/>
    <w:rsid w:val="00691857"/>
    <w:rsid w:val="00692F2D"/>
    <w:rsid w:val="00693354"/>
    <w:rsid w:val="00693EBE"/>
    <w:rsid w:val="00694357"/>
    <w:rsid w:val="006943DF"/>
    <w:rsid w:val="006943FC"/>
    <w:rsid w:val="0069647D"/>
    <w:rsid w:val="00696899"/>
    <w:rsid w:val="00697339"/>
    <w:rsid w:val="006A0685"/>
    <w:rsid w:val="006A17E1"/>
    <w:rsid w:val="006A1DC2"/>
    <w:rsid w:val="006A333E"/>
    <w:rsid w:val="006A3DC9"/>
    <w:rsid w:val="006A6C40"/>
    <w:rsid w:val="006A6ECA"/>
    <w:rsid w:val="006B00F8"/>
    <w:rsid w:val="006B015A"/>
    <w:rsid w:val="006B0FAA"/>
    <w:rsid w:val="006B22D3"/>
    <w:rsid w:val="006B3715"/>
    <w:rsid w:val="006B3AFE"/>
    <w:rsid w:val="006B53AC"/>
    <w:rsid w:val="006B54D7"/>
    <w:rsid w:val="006B6ACA"/>
    <w:rsid w:val="006B6BE4"/>
    <w:rsid w:val="006B77E8"/>
    <w:rsid w:val="006C28B0"/>
    <w:rsid w:val="006C361E"/>
    <w:rsid w:val="006C3BE2"/>
    <w:rsid w:val="006C41A1"/>
    <w:rsid w:val="006C43E1"/>
    <w:rsid w:val="006C50D2"/>
    <w:rsid w:val="006C6738"/>
    <w:rsid w:val="006C6FF8"/>
    <w:rsid w:val="006C7F3D"/>
    <w:rsid w:val="006D13A8"/>
    <w:rsid w:val="006D1B79"/>
    <w:rsid w:val="006D2E80"/>
    <w:rsid w:val="006D3B76"/>
    <w:rsid w:val="006D4561"/>
    <w:rsid w:val="006D5295"/>
    <w:rsid w:val="006D6397"/>
    <w:rsid w:val="006D7FA7"/>
    <w:rsid w:val="006E03BF"/>
    <w:rsid w:val="006E0FB9"/>
    <w:rsid w:val="006E2F94"/>
    <w:rsid w:val="006E3121"/>
    <w:rsid w:val="006E387F"/>
    <w:rsid w:val="006E556D"/>
    <w:rsid w:val="006E5A3E"/>
    <w:rsid w:val="006E6CC8"/>
    <w:rsid w:val="006E6D03"/>
    <w:rsid w:val="006F0822"/>
    <w:rsid w:val="006F152B"/>
    <w:rsid w:val="006F1684"/>
    <w:rsid w:val="006F3318"/>
    <w:rsid w:val="006F3683"/>
    <w:rsid w:val="006F3B10"/>
    <w:rsid w:val="006F3E41"/>
    <w:rsid w:val="006F5679"/>
    <w:rsid w:val="006F6DF4"/>
    <w:rsid w:val="006F7571"/>
    <w:rsid w:val="007002D5"/>
    <w:rsid w:val="007003DC"/>
    <w:rsid w:val="0070274F"/>
    <w:rsid w:val="00702B8F"/>
    <w:rsid w:val="0070386C"/>
    <w:rsid w:val="00703980"/>
    <w:rsid w:val="007050C2"/>
    <w:rsid w:val="00706B18"/>
    <w:rsid w:val="00707AFF"/>
    <w:rsid w:val="00707C20"/>
    <w:rsid w:val="0071049E"/>
    <w:rsid w:val="00710B0C"/>
    <w:rsid w:val="007113C6"/>
    <w:rsid w:val="00712303"/>
    <w:rsid w:val="007124D1"/>
    <w:rsid w:val="00712618"/>
    <w:rsid w:val="00712759"/>
    <w:rsid w:val="00714447"/>
    <w:rsid w:val="00714C48"/>
    <w:rsid w:val="0071542E"/>
    <w:rsid w:val="007154BE"/>
    <w:rsid w:val="00715DAB"/>
    <w:rsid w:val="00716402"/>
    <w:rsid w:val="007164AC"/>
    <w:rsid w:val="00716B2C"/>
    <w:rsid w:val="007173AE"/>
    <w:rsid w:val="0072024B"/>
    <w:rsid w:val="00720664"/>
    <w:rsid w:val="00720D64"/>
    <w:rsid w:val="0072139F"/>
    <w:rsid w:val="00721D70"/>
    <w:rsid w:val="00722A48"/>
    <w:rsid w:val="0072555E"/>
    <w:rsid w:val="00725FD0"/>
    <w:rsid w:val="00726740"/>
    <w:rsid w:val="00726D59"/>
    <w:rsid w:val="00731A51"/>
    <w:rsid w:val="0073203F"/>
    <w:rsid w:val="007355F8"/>
    <w:rsid w:val="007356FA"/>
    <w:rsid w:val="00735783"/>
    <w:rsid w:val="0073674A"/>
    <w:rsid w:val="00736FFA"/>
    <w:rsid w:val="00737C5F"/>
    <w:rsid w:val="007404D0"/>
    <w:rsid w:val="0074087A"/>
    <w:rsid w:val="00740D98"/>
    <w:rsid w:val="007425A5"/>
    <w:rsid w:val="00744842"/>
    <w:rsid w:val="0074490C"/>
    <w:rsid w:val="00744A7D"/>
    <w:rsid w:val="0074549A"/>
    <w:rsid w:val="00747F08"/>
    <w:rsid w:val="00750D94"/>
    <w:rsid w:val="00753D9F"/>
    <w:rsid w:val="00754C93"/>
    <w:rsid w:val="00755847"/>
    <w:rsid w:val="00756BD5"/>
    <w:rsid w:val="00756EB5"/>
    <w:rsid w:val="007572FD"/>
    <w:rsid w:val="00760183"/>
    <w:rsid w:val="00760345"/>
    <w:rsid w:val="00760530"/>
    <w:rsid w:val="00760910"/>
    <w:rsid w:val="0076144E"/>
    <w:rsid w:val="00762CDB"/>
    <w:rsid w:val="00762D9D"/>
    <w:rsid w:val="00762F08"/>
    <w:rsid w:val="00765291"/>
    <w:rsid w:val="00765D09"/>
    <w:rsid w:val="00765FED"/>
    <w:rsid w:val="00766BB2"/>
    <w:rsid w:val="00767AFC"/>
    <w:rsid w:val="00770221"/>
    <w:rsid w:val="0077023D"/>
    <w:rsid w:val="007705EA"/>
    <w:rsid w:val="00771BDF"/>
    <w:rsid w:val="0077227D"/>
    <w:rsid w:val="00772B63"/>
    <w:rsid w:val="00773138"/>
    <w:rsid w:val="00773B59"/>
    <w:rsid w:val="00775B92"/>
    <w:rsid w:val="00775D2E"/>
    <w:rsid w:val="00777626"/>
    <w:rsid w:val="00777633"/>
    <w:rsid w:val="00777961"/>
    <w:rsid w:val="00777B06"/>
    <w:rsid w:val="00781504"/>
    <w:rsid w:val="00783251"/>
    <w:rsid w:val="0078359C"/>
    <w:rsid w:val="0078363B"/>
    <w:rsid w:val="00783B39"/>
    <w:rsid w:val="00784AEC"/>
    <w:rsid w:val="00784BBC"/>
    <w:rsid w:val="00785EF2"/>
    <w:rsid w:val="007860C4"/>
    <w:rsid w:val="00786BDA"/>
    <w:rsid w:val="00787B71"/>
    <w:rsid w:val="00787D0C"/>
    <w:rsid w:val="00791E59"/>
    <w:rsid w:val="00791FAE"/>
    <w:rsid w:val="00792F01"/>
    <w:rsid w:val="0079460C"/>
    <w:rsid w:val="00794CA6"/>
    <w:rsid w:val="007955FC"/>
    <w:rsid w:val="00797773"/>
    <w:rsid w:val="007A05BB"/>
    <w:rsid w:val="007A0658"/>
    <w:rsid w:val="007A1DAD"/>
    <w:rsid w:val="007A2D3B"/>
    <w:rsid w:val="007A30FE"/>
    <w:rsid w:val="007A365A"/>
    <w:rsid w:val="007A3F64"/>
    <w:rsid w:val="007A42DB"/>
    <w:rsid w:val="007A4433"/>
    <w:rsid w:val="007A44D0"/>
    <w:rsid w:val="007A4809"/>
    <w:rsid w:val="007B2812"/>
    <w:rsid w:val="007B398C"/>
    <w:rsid w:val="007B6101"/>
    <w:rsid w:val="007B6253"/>
    <w:rsid w:val="007B7277"/>
    <w:rsid w:val="007B7793"/>
    <w:rsid w:val="007C0423"/>
    <w:rsid w:val="007C0784"/>
    <w:rsid w:val="007C0987"/>
    <w:rsid w:val="007C259B"/>
    <w:rsid w:val="007C2841"/>
    <w:rsid w:val="007C4A66"/>
    <w:rsid w:val="007C57F8"/>
    <w:rsid w:val="007C749E"/>
    <w:rsid w:val="007D086A"/>
    <w:rsid w:val="007D0C5F"/>
    <w:rsid w:val="007D4130"/>
    <w:rsid w:val="007D4179"/>
    <w:rsid w:val="007D4891"/>
    <w:rsid w:val="007D4D69"/>
    <w:rsid w:val="007D6DE4"/>
    <w:rsid w:val="007D7D0E"/>
    <w:rsid w:val="007E10D2"/>
    <w:rsid w:val="007E13F4"/>
    <w:rsid w:val="007E3024"/>
    <w:rsid w:val="007E39A9"/>
    <w:rsid w:val="007E3AB8"/>
    <w:rsid w:val="007E3D18"/>
    <w:rsid w:val="007E3EB4"/>
    <w:rsid w:val="007E4584"/>
    <w:rsid w:val="007E4B40"/>
    <w:rsid w:val="007E4BD2"/>
    <w:rsid w:val="007E5263"/>
    <w:rsid w:val="007E5EB3"/>
    <w:rsid w:val="007E7698"/>
    <w:rsid w:val="007E7A0F"/>
    <w:rsid w:val="007F09FB"/>
    <w:rsid w:val="007F1092"/>
    <w:rsid w:val="007F1093"/>
    <w:rsid w:val="007F1CD5"/>
    <w:rsid w:val="007F1CD9"/>
    <w:rsid w:val="007F232E"/>
    <w:rsid w:val="007F2687"/>
    <w:rsid w:val="007F285E"/>
    <w:rsid w:val="007F606B"/>
    <w:rsid w:val="007F60D3"/>
    <w:rsid w:val="007F6298"/>
    <w:rsid w:val="007F72D1"/>
    <w:rsid w:val="008007D4"/>
    <w:rsid w:val="008037AE"/>
    <w:rsid w:val="00803834"/>
    <w:rsid w:val="00803970"/>
    <w:rsid w:val="00804F20"/>
    <w:rsid w:val="00805AEC"/>
    <w:rsid w:val="00805B57"/>
    <w:rsid w:val="008064B6"/>
    <w:rsid w:val="008071EC"/>
    <w:rsid w:val="0080720A"/>
    <w:rsid w:val="008108E1"/>
    <w:rsid w:val="00811167"/>
    <w:rsid w:val="00811B19"/>
    <w:rsid w:val="0081204D"/>
    <w:rsid w:val="00812771"/>
    <w:rsid w:val="008134EB"/>
    <w:rsid w:val="00814B5A"/>
    <w:rsid w:val="00815313"/>
    <w:rsid w:val="00815E4C"/>
    <w:rsid w:val="008162B9"/>
    <w:rsid w:val="0081674B"/>
    <w:rsid w:val="00816951"/>
    <w:rsid w:val="00816FE9"/>
    <w:rsid w:val="00817CE1"/>
    <w:rsid w:val="00817FAD"/>
    <w:rsid w:val="00822E01"/>
    <w:rsid w:val="00824E91"/>
    <w:rsid w:val="008257AE"/>
    <w:rsid w:val="00825A43"/>
    <w:rsid w:val="0083037C"/>
    <w:rsid w:val="0083316B"/>
    <w:rsid w:val="00833B45"/>
    <w:rsid w:val="00834391"/>
    <w:rsid w:val="00834ABB"/>
    <w:rsid w:val="00834B19"/>
    <w:rsid w:val="00834BEA"/>
    <w:rsid w:val="00835897"/>
    <w:rsid w:val="008359F0"/>
    <w:rsid w:val="00836D4F"/>
    <w:rsid w:val="00836EB6"/>
    <w:rsid w:val="0083744D"/>
    <w:rsid w:val="00843FFD"/>
    <w:rsid w:val="00844052"/>
    <w:rsid w:val="008450A0"/>
    <w:rsid w:val="00845C73"/>
    <w:rsid w:val="00846458"/>
    <w:rsid w:val="00850CE0"/>
    <w:rsid w:val="008521D7"/>
    <w:rsid w:val="008527EB"/>
    <w:rsid w:val="00852C72"/>
    <w:rsid w:val="00853AA7"/>
    <w:rsid w:val="00853B02"/>
    <w:rsid w:val="00854C5C"/>
    <w:rsid w:val="00855C8B"/>
    <w:rsid w:val="00855D4E"/>
    <w:rsid w:val="00855F80"/>
    <w:rsid w:val="008561A7"/>
    <w:rsid w:val="008565D8"/>
    <w:rsid w:val="00857B37"/>
    <w:rsid w:val="00860B53"/>
    <w:rsid w:val="0086121F"/>
    <w:rsid w:val="00864185"/>
    <w:rsid w:val="00864E58"/>
    <w:rsid w:val="008657FD"/>
    <w:rsid w:val="008664B5"/>
    <w:rsid w:val="008668E7"/>
    <w:rsid w:val="00866F06"/>
    <w:rsid w:val="00867CA9"/>
    <w:rsid w:val="00867CF2"/>
    <w:rsid w:val="00870DA3"/>
    <w:rsid w:val="00870FA7"/>
    <w:rsid w:val="00871FDB"/>
    <w:rsid w:val="00872C0A"/>
    <w:rsid w:val="00874F46"/>
    <w:rsid w:val="008761E2"/>
    <w:rsid w:val="00876FDF"/>
    <w:rsid w:val="008803A8"/>
    <w:rsid w:val="00880BD4"/>
    <w:rsid w:val="0088153E"/>
    <w:rsid w:val="00881610"/>
    <w:rsid w:val="0088178A"/>
    <w:rsid w:val="00885B69"/>
    <w:rsid w:val="0088774A"/>
    <w:rsid w:val="00890417"/>
    <w:rsid w:val="00890FC5"/>
    <w:rsid w:val="0089231F"/>
    <w:rsid w:val="00892956"/>
    <w:rsid w:val="0089338B"/>
    <w:rsid w:val="00893D02"/>
    <w:rsid w:val="0089582D"/>
    <w:rsid w:val="00895EB0"/>
    <w:rsid w:val="00896072"/>
    <w:rsid w:val="008963A0"/>
    <w:rsid w:val="008968C6"/>
    <w:rsid w:val="00897890"/>
    <w:rsid w:val="008A09F6"/>
    <w:rsid w:val="008A3883"/>
    <w:rsid w:val="008A3F74"/>
    <w:rsid w:val="008A5837"/>
    <w:rsid w:val="008A5B54"/>
    <w:rsid w:val="008A6D12"/>
    <w:rsid w:val="008A734C"/>
    <w:rsid w:val="008A7418"/>
    <w:rsid w:val="008A7CB1"/>
    <w:rsid w:val="008B0D56"/>
    <w:rsid w:val="008B22BD"/>
    <w:rsid w:val="008B25EF"/>
    <w:rsid w:val="008B321A"/>
    <w:rsid w:val="008B357D"/>
    <w:rsid w:val="008B4747"/>
    <w:rsid w:val="008B48F9"/>
    <w:rsid w:val="008B4C78"/>
    <w:rsid w:val="008B4FE3"/>
    <w:rsid w:val="008B5475"/>
    <w:rsid w:val="008B6637"/>
    <w:rsid w:val="008B6673"/>
    <w:rsid w:val="008B6833"/>
    <w:rsid w:val="008B7223"/>
    <w:rsid w:val="008B7806"/>
    <w:rsid w:val="008B78A4"/>
    <w:rsid w:val="008C1123"/>
    <w:rsid w:val="008C28F8"/>
    <w:rsid w:val="008C32B0"/>
    <w:rsid w:val="008C371C"/>
    <w:rsid w:val="008C4871"/>
    <w:rsid w:val="008C6448"/>
    <w:rsid w:val="008C68D9"/>
    <w:rsid w:val="008C6FF4"/>
    <w:rsid w:val="008C7D27"/>
    <w:rsid w:val="008D019C"/>
    <w:rsid w:val="008D1BE7"/>
    <w:rsid w:val="008D21A8"/>
    <w:rsid w:val="008D4573"/>
    <w:rsid w:val="008D4864"/>
    <w:rsid w:val="008D4BAD"/>
    <w:rsid w:val="008D7235"/>
    <w:rsid w:val="008D73E7"/>
    <w:rsid w:val="008E034A"/>
    <w:rsid w:val="008E106B"/>
    <w:rsid w:val="008E1221"/>
    <w:rsid w:val="008E23E5"/>
    <w:rsid w:val="008E29A7"/>
    <w:rsid w:val="008E3003"/>
    <w:rsid w:val="008E4E42"/>
    <w:rsid w:val="008E72EB"/>
    <w:rsid w:val="008E7E0F"/>
    <w:rsid w:val="008F02F4"/>
    <w:rsid w:val="008F0CAD"/>
    <w:rsid w:val="008F20EF"/>
    <w:rsid w:val="008F2242"/>
    <w:rsid w:val="008F2C11"/>
    <w:rsid w:val="008F2F1D"/>
    <w:rsid w:val="008F4E17"/>
    <w:rsid w:val="008F5542"/>
    <w:rsid w:val="008F5627"/>
    <w:rsid w:val="008F6181"/>
    <w:rsid w:val="008F7062"/>
    <w:rsid w:val="00900560"/>
    <w:rsid w:val="00900E80"/>
    <w:rsid w:val="00901225"/>
    <w:rsid w:val="00902B3A"/>
    <w:rsid w:val="009039A7"/>
    <w:rsid w:val="00903C0F"/>
    <w:rsid w:val="0090403F"/>
    <w:rsid w:val="00904206"/>
    <w:rsid w:val="00904271"/>
    <w:rsid w:val="00907752"/>
    <w:rsid w:val="00910738"/>
    <w:rsid w:val="009119C7"/>
    <w:rsid w:val="00911CCD"/>
    <w:rsid w:val="0091609B"/>
    <w:rsid w:val="00917599"/>
    <w:rsid w:val="00920348"/>
    <w:rsid w:val="0092043D"/>
    <w:rsid w:val="00920778"/>
    <w:rsid w:val="0092240F"/>
    <w:rsid w:val="00923BD6"/>
    <w:rsid w:val="00925271"/>
    <w:rsid w:val="00925BFD"/>
    <w:rsid w:val="00925CE2"/>
    <w:rsid w:val="00926B64"/>
    <w:rsid w:val="0092737A"/>
    <w:rsid w:val="00927660"/>
    <w:rsid w:val="009276E9"/>
    <w:rsid w:val="00927F09"/>
    <w:rsid w:val="0093098A"/>
    <w:rsid w:val="009310E0"/>
    <w:rsid w:val="0093210D"/>
    <w:rsid w:val="009337C7"/>
    <w:rsid w:val="0093387F"/>
    <w:rsid w:val="009350A4"/>
    <w:rsid w:val="00935EDC"/>
    <w:rsid w:val="00936BBD"/>
    <w:rsid w:val="00936CEE"/>
    <w:rsid w:val="0093741E"/>
    <w:rsid w:val="009404B3"/>
    <w:rsid w:val="00943661"/>
    <w:rsid w:val="00943EB9"/>
    <w:rsid w:val="00944EF4"/>
    <w:rsid w:val="00946402"/>
    <w:rsid w:val="0094663C"/>
    <w:rsid w:val="00946854"/>
    <w:rsid w:val="00947A9B"/>
    <w:rsid w:val="00947C5D"/>
    <w:rsid w:val="009505B9"/>
    <w:rsid w:val="00951E1E"/>
    <w:rsid w:val="00952BF5"/>
    <w:rsid w:val="00953722"/>
    <w:rsid w:val="009537B0"/>
    <w:rsid w:val="00953F1D"/>
    <w:rsid w:val="00954929"/>
    <w:rsid w:val="00954B50"/>
    <w:rsid w:val="00954C91"/>
    <w:rsid w:val="009556E6"/>
    <w:rsid w:val="009564BD"/>
    <w:rsid w:val="00956696"/>
    <w:rsid w:val="00956F25"/>
    <w:rsid w:val="00957C7D"/>
    <w:rsid w:val="00957E15"/>
    <w:rsid w:val="00957F00"/>
    <w:rsid w:val="00961EF2"/>
    <w:rsid w:val="00962C82"/>
    <w:rsid w:val="00964082"/>
    <w:rsid w:val="009646F3"/>
    <w:rsid w:val="00964E53"/>
    <w:rsid w:val="00964F2F"/>
    <w:rsid w:val="00966CA5"/>
    <w:rsid w:val="00967043"/>
    <w:rsid w:val="00967E1B"/>
    <w:rsid w:val="00967E5C"/>
    <w:rsid w:val="00967F8C"/>
    <w:rsid w:val="00970154"/>
    <w:rsid w:val="009704FF"/>
    <w:rsid w:val="00970ECC"/>
    <w:rsid w:val="009720FD"/>
    <w:rsid w:val="009742FA"/>
    <w:rsid w:val="00977E84"/>
    <w:rsid w:val="00977F7A"/>
    <w:rsid w:val="009802ED"/>
    <w:rsid w:val="00980F53"/>
    <w:rsid w:val="0098192F"/>
    <w:rsid w:val="00983911"/>
    <w:rsid w:val="00983BA9"/>
    <w:rsid w:val="009853FF"/>
    <w:rsid w:val="009854AC"/>
    <w:rsid w:val="00986646"/>
    <w:rsid w:val="009875AF"/>
    <w:rsid w:val="00987A38"/>
    <w:rsid w:val="00987F06"/>
    <w:rsid w:val="00990441"/>
    <w:rsid w:val="00991ACC"/>
    <w:rsid w:val="00992475"/>
    <w:rsid w:val="009926C4"/>
    <w:rsid w:val="009930AC"/>
    <w:rsid w:val="00995B0F"/>
    <w:rsid w:val="009978C5"/>
    <w:rsid w:val="009A046B"/>
    <w:rsid w:val="009A1460"/>
    <w:rsid w:val="009A265E"/>
    <w:rsid w:val="009A2CCD"/>
    <w:rsid w:val="009A3D28"/>
    <w:rsid w:val="009A434B"/>
    <w:rsid w:val="009A72C3"/>
    <w:rsid w:val="009A794F"/>
    <w:rsid w:val="009B061D"/>
    <w:rsid w:val="009B12A3"/>
    <w:rsid w:val="009B1E35"/>
    <w:rsid w:val="009B3FA0"/>
    <w:rsid w:val="009B56B4"/>
    <w:rsid w:val="009B630E"/>
    <w:rsid w:val="009B74B1"/>
    <w:rsid w:val="009C02BB"/>
    <w:rsid w:val="009C05EA"/>
    <w:rsid w:val="009C0B35"/>
    <w:rsid w:val="009C1BB5"/>
    <w:rsid w:val="009C2D78"/>
    <w:rsid w:val="009C46E1"/>
    <w:rsid w:val="009C485F"/>
    <w:rsid w:val="009C5C50"/>
    <w:rsid w:val="009C5FDD"/>
    <w:rsid w:val="009C6484"/>
    <w:rsid w:val="009C77AA"/>
    <w:rsid w:val="009D01A9"/>
    <w:rsid w:val="009D0CB4"/>
    <w:rsid w:val="009D1141"/>
    <w:rsid w:val="009D17F6"/>
    <w:rsid w:val="009D2682"/>
    <w:rsid w:val="009D3FC9"/>
    <w:rsid w:val="009D5EF1"/>
    <w:rsid w:val="009D6BBE"/>
    <w:rsid w:val="009E0E9B"/>
    <w:rsid w:val="009E0F3C"/>
    <w:rsid w:val="009E1AB4"/>
    <w:rsid w:val="009E2FB1"/>
    <w:rsid w:val="009E32E0"/>
    <w:rsid w:val="009E4095"/>
    <w:rsid w:val="009E5380"/>
    <w:rsid w:val="009E6204"/>
    <w:rsid w:val="009E6B34"/>
    <w:rsid w:val="009F1265"/>
    <w:rsid w:val="009F2020"/>
    <w:rsid w:val="009F20DC"/>
    <w:rsid w:val="009F2CA4"/>
    <w:rsid w:val="009F48A2"/>
    <w:rsid w:val="009F59A6"/>
    <w:rsid w:val="009F5CB7"/>
    <w:rsid w:val="00A01823"/>
    <w:rsid w:val="00A01938"/>
    <w:rsid w:val="00A01A28"/>
    <w:rsid w:val="00A0356E"/>
    <w:rsid w:val="00A03948"/>
    <w:rsid w:val="00A07275"/>
    <w:rsid w:val="00A07757"/>
    <w:rsid w:val="00A0795B"/>
    <w:rsid w:val="00A07B98"/>
    <w:rsid w:val="00A101DE"/>
    <w:rsid w:val="00A11127"/>
    <w:rsid w:val="00A11322"/>
    <w:rsid w:val="00A11B2F"/>
    <w:rsid w:val="00A12430"/>
    <w:rsid w:val="00A12B0A"/>
    <w:rsid w:val="00A13527"/>
    <w:rsid w:val="00A13541"/>
    <w:rsid w:val="00A146AC"/>
    <w:rsid w:val="00A2107F"/>
    <w:rsid w:val="00A2188F"/>
    <w:rsid w:val="00A22F95"/>
    <w:rsid w:val="00A231B6"/>
    <w:rsid w:val="00A23A67"/>
    <w:rsid w:val="00A23E07"/>
    <w:rsid w:val="00A256F4"/>
    <w:rsid w:val="00A25EE5"/>
    <w:rsid w:val="00A26D9E"/>
    <w:rsid w:val="00A30729"/>
    <w:rsid w:val="00A30F42"/>
    <w:rsid w:val="00A3130A"/>
    <w:rsid w:val="00A3135E"/>
    <w:rsid w:val="00A32805"/>
    <w:rsid w:val="00A3286D"/>
    <w:rsid w:val="00A33B20"/>
    <w:rsid w:val="00A33F75"/>
    <w:rsid w:val="00A348D9"/>
    <w:rsid w:val="00A361F3"/>
    <w:rsid w:val="00A36BD3"/>
    <w:rsid w:val="00A3736C"/>
    <w:rsid w:val="00A37AAC"/>
    <w:rsid w:val="00A40529"/>
    <w:rsid w:val="00A4384F"/>
    <w:rsid w:val="00A4412D"/>
    <w:rsid w:val="00A44A46"/>
    <w:rsid w:val="00A44AD5"/>
    <w:rsid w:val="00A45123"/>
    <w:rsid w:val="00A46568"/>
    <w:rsid w:val="00A46F25"/>
    <w:rsid w:val="00A5020F"/>
    <w:rsid w:val="00A50F87"/>
    <w:rsid w:val="00A53B68"/>
    <w:rsid w:val="00A53D05"/>
    <w:rsid w:val="00A54A58"/>
    <w:rsid w:val="00A55F67"/>
    <w:rsid w:val="00A57AEE"/>
    <w:rsid w:val="00A60EE2"/>
    <w:rsid w:val="00A62EFB"/>
    <w:rsid w:val="00A63488"/>
    <w:rsid w:val="00A639AD"/>
    <w:rsid w:val="00A63EAD"/>
    <w:rsid w:val="00A64734"/>
    <w:rsid w:val="00A657F6"/>
    <w:rsid w:val="00A668A4"/>
    <w:rsid w:val="00A67023"/>
    <w:rsid w:val="00A67CF9"/>
    <w:rsid w:val="00A7196D"/>
    <w:rsid w:val="00A719A4"/>
    <w:rsid w:val="00A72144"/>
    <w:rsid w:val="00A72517"/>
    <w:rsid w:val="00A72E55"/>
    <w:rsid w:val="00A740AB"/>
    <w:rsid w:val="00A746E2"/>
    <w:rsid w:val="00A804A0"/>
    <w:rsid w:val="00A80A68"/>
    <w:rsid w:val="00A8111D"/>
    <w:rsid w:val="00A81F08"/>
    <w:rsid w:val="00A84C5F"/>
    <w:rsid w:val="00A84E4D"/>
    <w:rsid w:val="00A8753E"/>
    <w:rsid w:val="00A87B3A"/>
    <w:rsid w:val="00A922E6"/>
    <w:rsid w:val="00A92F7C"/>
    <w:rsid w:val="00A933F2"/>
    <w:rsid w:val="00A941A5"/>
    <w:rsid w:val="00A95DAB"/>
    <w:rsid w:val="00A95FE2"/>
    <w:rsid w:val="00A97393"/>
    <w:rsid w:val="00AA12E1"/>
    <w:rsid w:val="00AA140C"/>
    <w:rsid w:val="00AA179B"/>
    <w:rsid w:val="00AA2D1C"/>
    <w:rsid w:val="00AA30CC"/>
    <w:rsid w:val="00AA486E"/>
    <w:rsid w:val="00AA542F"/>
    <w:rsid w:val="00AA5865"/>
    <w:rsid w:val="00AA5F13"/>
    <w:rsid w:val="00AA6251"/>
    <w:rsid w:val="00AA6277"/>
    <w:rsid w:val="00AA6323"/>
    <w:rsid w:val="00AB3299"/>
    <w:rsid w:val="00AB4BD8"/>
    <w:rsid w:val="00AB4E44"/>
    <w:rsid w:val="00AB50EB"/>
    <w:rsid w:val="00AB5623"/>
    <w:rsid w:val="00AB70D8"/>
    <w:rsid w:val="00AB7BDA"/>
    <w:rsid w:val="00AC0648"/>
    <w:rsid w:val="00AC2DCB"/>
    <w:rsid w:val="00AC3678"/>
    <w:rsid w:val="00AC4D0E"/>
    <w:rsid w:val="00AC5FD7"/>
    <w:rsid w:val="00AC699E"/>
    <w:rsid w:val="00AC740A"/>
    <w:rsid w:val="00AC7F47"/>
    <w:rsid w:val="00AD1649"/>
    <w:rsid w:val="00AD1D52"/>
    <w:rsid w:val="00AD2BFC"/>
    <w:rsid w:val="00AD62A2"/>
    <w:rsid w:val="00AD6D19"/>
    <w:rsid w:val="00AD6DB5"/>
    <w:rsid w:val="00AD7003"/>
    <w:rsid w:val="00AD7720"/>
    <w:rsid w:val="00AD7EED"/>
    <w:rsid w:val="00AE051C"/>
    <w:rsid w:val="00AE1969"/>
    <w:rsid w:val="00AE19DD"/>
    <w:rsid w:val="00AE3E8E"/>
    <w:rsid w:val="00AE413B"/>
    <w:rsid w:val="00AE528E"/>
    <w:rsid w:val="00AE66FB"/>
    <w:rsid w:val="00AE74D9"/>
    <w:rsid w:val="00AE7CA0"/>
    <w:rsid w:val="00AE7E93"/>
    <w:rsid w:val="00AF0201"/>
    <w:rsid w:val="00AF0B86"/>
    <w:rsid w:val="00AF1553"/>
    <w:rsid w:val="00AF28B9"/>
    <w:rsid w:val="00AF2C5E"/>
    <w:rsid w:val="00AF3318"/>
    <w:rsid w:val="00AF4CFE"/>
    <w:rsid w:val="00AF5112"/>
    <w:rsid w:val="00AF644F"/>
    <w:rsid w:val="00AF6E98"/>
    <w:rsid w:val="00AF717A"/>
    <w:rsid w:val="00B026EE"/>
    <w:rsid w:val="00B04326"/>
    <w:rsid w:val="00B050BA"/>
    <w:rsid w:val="00B1110F"/>
    <w:rsid w:val="00B135E5"/>
    <w:rsid w:val="00B1432A"/>
    <w:rsid w:val="00B15989"/>
    <w:rsid w:val="00B1599D"/>
    <w:rsid w:val="00B15B34"/>
    <w:rsid w:val="00B1757A"/>
    <w:rsid w:val="00B17F98"/>
    <w:rsid w:val="00B21DFD"/>
    <w:rsid w:val="00B227AA"/>
    <w:rsid w:val="00B2336F"/>
    <w:rsid w:val="00B25200"/>
    <w:rsid w:val="00B257D4"/>
    <w:rsid w:val="00B25DE8"/>
    <w:rsid w:val="00B26391"/>
    <w:rsid w:val="00B269C8"/>
    <w:rsid w:val="00B27876"/>
    <w:rsid w:val="00B319E1"/>
    <w:rsid w:val="00B31EA6"/>
    <w:rsid w:val="00B3370F"/>
    <w:rsid w:val="00B3541D"/>
    <w:rsid w:val="00B35ACC"/>
    <w:rsid w:val="00B36AAE"/>
    <w:rsid w:val="00B3745F"/>
    <w:rsid w:val="00B4029D"/>
    <w:rsid w:val="00B4040F"/>
    <w:rsid w:val="00B40840"/>
    <w:rsid w:val="00B422CE"/>
    <w:rsid w:val="00B434F7"/>
    <w:rsid w:val="00B43651"/>
    <w:rsid w:val="00B43F2D"/>
    <w:rsid w:val="00B447D6"/>
    <w:rsid w:val="00B461C2"/>
    <w:rsid w:val="00B467AC"/>
    <w:rsid w:val="00B50498"/>
    <w:rsid w:val="00B510FA"/>
    <w:rsid w:val="00B5131A"/>
    <w:rsid w:val="00B51E2C"/>
    <w:rsid w:val="00B536F3"/>
    <w:rsid w:val="00B546AC"/>
    <w:rsid w:val="00B54EE0"/>
    <w:rsid w:val="00B5504B"/>
    <w:rsid w:val="00B56174"/>
    <w:rsid w:val="00B561CB"/>
    <w:rsid w:val="00B562DC"/>
    <w:rsid w:val="00B56399"/>
    <w:rsid w:val="00B56D37"/>
    <w:rsid w:val="00B57043"/>
    <w:rsid w:val="00B60705"/>
    <w:rsid w:val="00B6208F"/>
    <w:rsid w:val="00B63BB7"/>
    <w:rsid w:val="00B65324"/>
    <w:rsid w:val="00B657FD"/>
    <w:rsid w:val="00B666E0"/>
    <w:rsid w:val="00B70656"/>
    <w:rsid w:val="00B714DE"/>
    <w:rsid w:val="00B716D9"/>
    <w:rsid w:val="00B73097"/>
    <w:rsid w:val="00B7445D"/>
    <w:rsid w:val="00B753E3"/>
    <w:rsid w:val="00B75444"/>
    <w:rsid w:val="00B7550B"/>
    <w:rsid w:val="00B75C18"/>
    <w:rsid w:val="00B8313D"/>
    <w:rsid w:val="00B8347E"/>
    <w:rsid w:val="00B84977"/>
    <w:rsid w:val="00B86B4D"/>
    <w:rsid w:val="00B87A82"/>
    <w:rsid w:val="00B9086A"/>
    <w:rsid w:val="00B9231A"/>
    <w:rsid w:val="00B92536"/>
    <w:rsid w:val="00B9386B"/>
    <w:rsid w:val="00B95179"/>
    <w:rsid w:val="00B9519F"/>
    <w:rsid w:val="00B9605E"/>
    <w:rsid w:val="00B960EA"/>
    <w:rsid w:val="00B9616F"/>
    <w:rsid w:val="00BA1D38"/>
    <w:rsid w:val="00BA24DD"/>
    <w:rsid w:val="00BA2EBD"/>
    <w:rsid w:val="00BA4708"/>
    <w:rsid w:val="00BA4AB2"/>
    <w:rsid w:val="00BA69FA"/>
    <w:rsid w:val="00BB14A5"/>
    <w:rsid w:val="00BB15EA"/>
    <w:rsid w:val="00BB1DCF"/>
    <w:rsid w:val="00BB224B"/>
    <w:rsid w:val="00BB2C1F"/>
    <w:rsid w:val="00BB320C"/>
    <w:rsid w:val="00BB3D2A"/>
    <w:rsid w:val="00BB5575"/>
    <w:rsid w:val="00BB6887"/>
    <w:rsid w:val="00BB6CF0"/>
    <w:rsid w:val="00BB6F94"/>
    <w:rsid w:val="00BB7688"/>
    <w:rsid w:val="00BB7C2F"/>
    <w:rsid w:val="00BB7D35"/>
    <w:rsid w:val="00BB7DA4"/>
    <w:rsid w:val="00BC02A0"/>
    <w:rsid w:val="00BC0322"/>
    <w:rsid w:val="00BC05FA"/>
    <w:rsid w:val="00BC0EFF"/>
    <w:rsid w:val="00BC144A"/>
    <w:rsid w:val="00BC4248"/>
    <w:rsid w:val="00BC49AA"/>
    <w:rsid w:val="00BC4C62"/>
    <w:rsid w:val="00BC7380"/>
    <w:rsid w:val="00BC7B98"/>
    <w:rsid w:val="00BD1B12"/>
    <w:rsid w:val="00BD2A4B"/>
    <w:rsid w:val="00BD2BF9"/>
    <w:rsid w:val="00BD2FA9"/>
    <w:rsid w:val="00BD4217"/>
    <w:rsid w:val="00BD449E"/>
    <w:rsid w:val="00BD44EA"/>
    <w:rsid w:val="00BD6F86"/>
    <w:rsid w:val="00BE0147"/>
    <w:rsid w:val="00BE0792"/>
    <w:rsid w:val="00BE14D1"/>
    <w:rsid w:val="00BE308E"/>
    <w:rsid w:val="00BE362A"/>
    <w:rsid w:val="00BE4449"/>
    <w:rsid w:val="00BE4729"/>
    <w:rsid w:val="00BE4F38"/>
    <w:rsid w:val="00BE4FDD"/>
    <w:rsid w:val="00BE528A"/>
    <w:rsid w:val="00BF03B8"/>
    <w:rsid w:val="00BF1A84"/>
    <w:rsid w:val="00BF2B8D"/>
    <w:rsid w:val="00BF30F7"/>
    <w:rsid w:val="00BF3200"/>
    <w:rsid w:val="00BF5770"/>
    <w:rsid w:val="00BF6189"/>
    <w:rsid w:val="00BF61D0"/>
    <w:rsid w:val="00BF706B"/>
    <w:rsid w:val="00BF7360"/>
    <w:rsid w:val="00BF7B49"/>
    <w:rsid w:val="00C0028B"/>
    <w:rsid w:val="00C00585"/>
    <w:rsid w:val="00C00620"/>
    <w:rsid w:val="00C02BCA"/>
    <w:rsid w:val="00C03FCF"/>
    <w:rsid w:val="00C041CA"/>
    <w:rsid w:val="00C04464"/>
    <w:rsid w:val="00C05B8F"/>
    <w:rsid w:val="00C064DA"/>
    <w:rsid w:val="00C071CC"/>
    <w:rsid w:val="00C072C0"/>
    <w:rsid w:val="00C0759C"/>
    <w:rsid w:val="00C106E1"/>
    <w:rsid w:val="00C10AC0"/>
    <w:rsid w:val="00C11B5D"/>
    <w:rsid w:val="00C12611"/>
    <w:rsid w:val="00C1270F"/>
    <w:rsid w:val="00C12851"/>
    <w:rsid w:val="00C138E9"/>
    <w:rsid w:val="00C13E63"/>
    <w:rsid w:val="00C13F7B"/>
    <w:rsid w:val="00C145B1"/>
    <w:rsid w:val="00C152A7"/>
    <w:rsid w:val="00C156F3"/>
    <w:rsid w:val="00C16087"/>
    <w:rsid w:val="00C171C5"/>
    <w:rsid w:val="00C178EF"/>
    <w:rsid w:val="00C212CA"/>
    <w:rsid w:val="00C21A41"/>
    <w:rsid w:val="00C2231E"/>
    <w:rsid w:val="00C22B65"/>
    <w:rsid w:val="00C23CC3"/>
    <w:rsid w:val="00C24373"/>
    <w:rsid w:val="00C2522B"/>
    <w:rsid w:val="00C252CB"/>
    <w:rsid w:val="00C25813"/>
    <w:rsid w:val="00C26F0D"/>
    <w:rsid w:val="00C2752E"/>
    <w:rsid w:val="00C275D2"/>
    <w:rsid w:val="00C33273"/>
    <w:rsid w:val="00C33AA7"/>
    <w:rsid w:val="00C3512B"/>
    <w:rsid w:val="00C3515C"/>
    <w:rsid w:val="00C35525"/>
    <w:rsid w:val="00C3711F"/>
    <w:rsid w:val="00C37F97"/>
    <w:rsid w:val="00C40B2B"/>
    <w:rsid w:val="00C41FB0"/>
    <w:rsid w:val="00C434CF"/>
    <w:rsid w:val="00C43933"/>
    <w:rsid w:val="00C45BCE"/>
    <w:rsid w:val="00C46879"/>
    <w:rsid w:val="00C47C7E"/>
    <w:rsid w:val="00C47DAA"/>
    <w:rsid w:val="00C506A7"/>
    <w:rsid w:val="00C513E9"/>
    <w:rsid w:val="00C51565"/>
    <w:rsid w:val="00C539CA"/>
    <w:rsid w:val="00C53E6C"/>
    <w:rsid w:val="00C540FF"/>
    <w:rsid w:val="00C546A3"/>
    <w:rsid w:val="00C54F8C"/>
    <w:rsid w:val="00C5533C"/>
    <w:rsid w:val="00C55454"/>
    <w:rsid w:val="00C57D34"/>
    <w:rsid w:val="00C60CE4"/>
    <w:rsid w:val="00C60FED"/>
    <w:rsid w:val="00C6199C"/>
    <w:rsid w:val="00C61A1D"/>
    <w:rsid w:val="00C62F7E"/>
    <w:rsid w:val="00C640BF"/>
    <w:rsid w:val="00C6419E"/>
    <w:rsid w:val="00C6439F"/>
    <w:rsid w:val="00C651FB"/>
    <w:rsid w:val="00C66338"/>
    <w:rsid w:val="00C66CFC"/>
    <w:rsid w:val="00C66DDA"/>
    <w:rsid w:val="00C66E3D"/>
    <w:rsid w:val="00C706FB"/>
    <w:rsid w:val="00C70E60"/>
    <w:rsid w:val="00C71E84"/>
    <w:rsid w:val="00C722ED"/>
    <w:rsid w:val="00C73081"/>
    <w:rsid w:val="00C739DF"/>
    <w:rsid w:val="00C74716"/>
    <w:rsid w:val="00C8081D"/>
    <w:rsid w:val="00C80CCD"/>
    <w:rsid w:val="00C81ED9"/>
    <w:rsid w:val="00C82360"/>
    <w:rsid w:val="00C82A75"/>
    <w:rsid w:val="00C82CAB"/>
    <w:rsid w:val="00C82CF5"/>
    <w:rsid w:val="00C83BDF"/>
    <w:rsid w:val="00C84BAC"/>
    <w:rsid w:val="00C84E31"/>
    <w:rsid w:val="00C859A5"/>
    <w:rsid w:val="00C85E7F"/>
    <w:rsid w:val="00C86B1F"/>
    <w:rsid w:val="00C8729B"/>
    <w:rsid w:val="00C878A1"/>
    <w:rsid w:val="00C87C5B"/>
    <w:rsid w:val="00C9116D"/>
    <w:rsid w:val="00C917C5"/>
    <w:rsid w:val="00C91DE6"/>
    <w:rsid w:val="00C94125"/>
    <w:rsid w:val="00C94A53"/>
    <w:rsid w:val="00C967E6"/>
    <w:rsid w:val="00C97B69"/>
    <w:rsid w:val="00CA04E1"/>
    <w:rsid w:val="00CA263E"/>
    <w:rsid w:val="00CA3894"/>
    <w:rsid w:val="00CA3D0E"/>
    <w:rsid w:val="00CA3DC2"/>
    <w:rsid w:val="00CA4709"/>
    <w:rsid w:val="00CA4F85"/>
    <w:rsid w:val="00CA6DB8"/>
    <w:rsid w:val="00CA7061"/>
    <w:rsid w:val="00CA72B5"/>
    <w:rsid w:val="00CB0BB4"/>
    <w:rsid w:val="00CB1DB1"/>
    <w:rsid w:val="00CB2B1D"/>
    <w:rsid w:val="00CB34DB"/>
    <w:rsid w:val="00CB5E93"/>
    <w:rsid w:val="00CB633D"/>
    <w:rsid w:val="00CB6A4C"/>
    <w:rsid w:val="00CB6A68"/>
    <w:rsid w:val="00CB6B9D"/>
    <w:rsid w:val="00CB77BA"/>
    <w:rsid w:val="00CC0245"/>
    <w:rsid w:val="00CC139D"/>
    <w:rsid w:val="00CC1657"/>
    <w:rsid w:val="00CC2027"/>
    <w:rsid w:val="00CC2902"/>
    <w:rsid w:val="00CC2FCC"/>
    <w:rsid w:val="00CC34A5"/>
    <w:rsid w:val="00CC4C1C"/>
    <w:rsid w:val="00CC5146"/>
    <w:rsid w:val="00CC6CD9"/>
    <w:rsid w:val="00CC6DCA"/>
    <w:rsid w:val="00CC71F4"/>
    <w:rsid w:val="00CC7735"/>
    <w:rsid w:val="00CC788B"/>
    <w:rsid w:val="00CD038E"/>
    <w:rsid w:val="00CD10B3"/>
    <w:rsid w:val="00CD12A7"/>
    <w:rsid w:val="00CD1537"/>
    <w:rsid w:val="00CD159C"/>
    <w:rsid w:val="00CD3F38"/>
    <w:rsid w:val="00CD436E"/>
    <w:rsid w:val="00CD4E31"/>
    <w:rsid w:val="00CD53FF"/>
    <w:rsid w:val="00CD6CC8"/>
    <w:rsid w:val="00CD7259"/>
    <w:rsid w:val="00CE1783"/>
    <w:rsid w:val="00CE1F97"/>
    <w:rsid w:val="00CE2035"/>
    <w:rsid w:val="00CE3EEB"/>
    <w:rsid w:val="00CE46AA"/>
    <w:rsid w:val="00CE5D87"/>
    <w:rsid w:val="00CE6B68"/>
    <w:rsid w:val="00CE7861"/>
    <w:rsid w:val="00CF0072"/>
    <w:rsid w:val="00CF4C2B"/>
    <w:rsid w:val="00CF74C8"/>
    <w:rsid w:val="00D0332C"/>
    <w:rsid w:val="00D03375"/>
    <w:rsid w:val="00D04332"/>
    <w:rsid w:val="00D04D59"/>
    <w:rsid w:val="00D1008F"/>
    <w:rsid w:val="00D1065A"/>
    <w:rsid w:val="00D11048"/>
    <w:rsid w:val="00D11E78"/>
    <w:rsid w:val="00D1282E"/>
    <w:rsid w:val="00D12ACA"/>
    <w:rsid w:val="00D12C58"/>
    <w:rsid w:val="00D1395E"/>
    <w:rsid w:val="00D139A5"/>
    <w:rsid w:val="00D13AA4"/>
    <w:rsid w:val="00D144B0"/>
    <w:rsid w:val="00D159BF"/>
    <w:rsid w:val="00D15CBC"/>
    <w:rsid w:val="00D16736"/>
    <w:rsid w:val="00D16833"/>
    <w:rsid w:val="00D1776E"/>
    <w:rsid w:val="00D179A2"/>
    <w:rsid w:val="00D205D1"/>
    <w:rsid w:val="00D21A4A"/>
    <w:rsid w:val="00D21C43"/>
    <w:rsid w:val="00D228EB"/>
    <w:rsid w:val="00D22FC8"/>
    <w:rsid w:val="00D234E6"/>
    <w:rsid w:val="00D23FBE"/>
    <w:rsid w:val="00D25615"/>
    <w:rsid w:val="00D25949"/>
    <w:rsid w:val="00D26DF8"/>
    <w:rsid w:val="00D274F2"/>
    <w:rsid w:val="00D30E6D"/>
    <w:rsid w:val="00D319DC"/>
    <w:rsid w:val="00D32018"/>
    <w:rsid w:val="00D3316C"/>
    <w:rsid w:val="00D3353D"/>
    <w:rsid w:val="00D34150"/>
    <w:rsid w:val="00D35158"/>
    <w:rsid w:val="00D354C8"/>
    <w:rsid w:val="00D35B2A"/>
    <w:rsid w:val="00D35D7F"/>
    <w:rsid w:val="00D40896"/>
    <w:rsid w:val="00D414EB"/>
    <w:rsid w:val="00D42DC7"/>
    <w:rsid w:val="00D434B1"/>
    <w:rsid w:val="00D434F1"/>
    <w:rsid w:val="00D43F70"/>
    <w:rsid w:val="00D4507E"/>
    <w:rsid w:val="00D45A2F"/>
    <w:rsid w:val="00D45BF5"/>
    <w:rsid w:val="00D46702"/>
    <w:rsid w:val="00D47510"/>
    <w:rsid w:val="00D47F97"/>
    <w:rsid w:val="00D50289"/>
    <w:rsid w:val="00D50468"/>
    <w:rsid w:val="00D5099C"/>
    <w:rsid w:val="00D50CFE"/>
    <w:rsid w:val="00D51E32"/>
    <w:rsid w:val="00D53591"/>
    <w:rsid w:val="00D54366"/>
    <w:rsid w:val="00D54AD0"/>
    <w:rsid w:val="00D559A5"/>
    <w:rsid w:val="00D55A93"/>
    <w:rsid w:val="00D57A05"/>
    <w:rsid w:val="00D57D34"/>
    <w:rsid w:val="00D604FF"/>
    <w:rsid w:val="00D60943"/>
    <w:rsid w:val="00D60EC8"/>
    <w:rsid w:val="00D6100E"/>
    <w:rsid w:val="00D611DA"/>
    <w:rsid w:val="00D61284"/>
    <w:rsid w:val="00D61D7A"/>
    <w:rsid w:val="00D64238"/>
    <w:rsid w:val="00D6495A"/>
    <w:rsid w:val="00D664D9"/>
    <w:rsid w:val="00D66609"/>
    <w:rsid w:val="00D670D2"/>
    <w:rsid w:val="00D7079C"/>
    <w:rsid w:val="00D710FE"/>
    <w:rsid w:val="00D71B08"/>
    <w:rsid w:val="00D71E31"/>
    <w:rsid w:val="00D7355A"/>
    <w:rsid w:val="00D74274"/>
    <w:rsid w:val="00D74A87"/>
    <w:rsid w:val="00D755E2"/>
    <w:rsid w:val="00D76AB5"/>
    <w:rsid w:val="00D80C36"/>
    <w:rsid w:val="00D81BA8"/>
    <w:rsid w:val="00D8235F"/>
    <w:rsid w:val="00D82B6D"/>
    <w:rsid w:val="00D836AA"/>
    <w:rsid w:val="00D837CE"/>
    <w:rsid w:val="00D83BA2"/>
    <w:rsid w:val="00D84199"/>
    <w:rsid w:val="00D842F8"/>
    <w:rsid w:val="00D8519E"/>
    <w:rsid w:val="00D86CAA"/>
    <w:rsid w:val="00D91058"/>
    <w:rsid w:val="00D9231B"/>
    <w:rsid w:val="00D940C5"/>
    <w:rsid w:val="00D94590"/>
    <w:rsid w:val="00D94A3F"/>
    <w:rsid w:val="00D94AC9"/>
    <w:rsid w:val="00D95414"/>
    <w:rsid w:val="00D96AA3"/>
    <w:rsid w:val="00D9729C"/>
    <w:rsid w:val="00DA030D"/>
    <w:rsid w:val="00DA16E6"/>
    <w:rsid w:val="00DA28F0"/>
    <w:rsid w:val="00DA2CB3"/>
    <w:rsid w:val="00DA4B39"/>
    <w:rsid w:val="00DA4D66"/>
    <w:rsid w:val="00DA5233"/>
    <w:rsid w:val="00DA5EB7"/>
    <w:rsid w:val="00DA686E"/>
    <w:rsid w:val="00DA70C7"/>
    <w:rsid w:val="00DB00A3"/>
    <w:rsid w:val="00DB13FA"/>
    <w:rsid w:val="00DB315B"/>
    <w:rsid w:val="00DB3C74"/>
    <w:rsid w:val="00DB4468"/>
    <w:rsid w:val="00DB4843"/>
    <w:rsid w:val="00DB5F84"/>
    <w:rsid w:val="00DB6D91"/>
    <w:rsid w:val="00DB7A22"/>
    <w:rsid w:val="00DC3484"/>
    <w:rsid w:val="00DC3C18"/>
    <w:rsid w:val="00DC560D"/>
    <w:rsid w:val="00DC5E53"/>
    <w:rsid w:val="00DC6E52"/>
    <w:rsid w:val="00DD16D6"/>
    <w:rsid w:val="00DD32D1"/>
    <w:rsid w:val="00DD3D95"/>
    <w:rsid w:val="00DD4392"/>
    <w:rsid w:val="00DD4400"/>
    <w:rsid w:val="00DD44D6"/>
    <w:rsid w:val="00DD4518"/>
    <w:rsid w:val="00DD5E05"/>
    <w:rsid w:val="00DD7824"/>
    <w:rsid w:val="00DE0B1B"/>
    <w:rsid w:val="00DE1023"/>
    <w:rsid w:val="00DE18D5"/>
    <w:rsid w:val="00DE2ABD"/>
    <w:rsid w:val="00DE73E0"/>
    <w:rsid w:val="00DE758B"/>
    <w:rsid w:val="00DE76EE"/>
    <w:rsid w:val="00DF1A6D"/>
    <w:rsid w:val="00DF1E38"/>
    <w:rsid w:val="00DF3000"/>
    <w:rsid w:val="00DF441D"/>
    <w:rsid w:val="00DF5F66"/>
    <w:rsid w:val="00DF713B"/>
    <w:rsid w:val="00E02040"/>
    <w:rsid w:val="00E0236B"/>
    <w:rsid w:val="00E028CB"/>
    <w:rsid w:val="00E03235"/>
    <w:rsid w:val="00E03755"/>
    <w:rsid w:val="00E03FB1"/>
    <w:rsid w:val="00E0412D"/>
    <w:rsid w:val="00E04A6E"/>
    <w:rsid w:val="00E069D8"/>
    <w:rsid w:val="00E07A23"/>
    <w:rsid w:val="00E07C86"/>
    <w:rsid w:val="00E1074A"/>
    <w:rsid w:val="00E11C5B"/>
    <w:rsid w:val="00E11F4D"/>
    <w:rsid w:val="00E12709"/>
    <w:rsid w:val="00E12875"/>
    <w:rsid w:val="00E128CE"/>
    <w:rsid w:val="00E13103"/>
    <w:rsid w:val="00E133FB"/>
    <w:rsid w:val="00E13BBF"/>
    <w:rsid w:val="00E149D0"/>
    <w:rsid w:val="00E1751A"/>
    <w:rsid w:val="00E17CA9"/>
    <w:rsid w:val="00E17E77"/>
    <w:rsid w:val="00E20B7D"/>
    <w:rsid w:val="00E2108A"/>
    <w:rsid w:val="00E210D5"/>
    <w:rsid w:val="00E2139B"/>
    <w:rsid w:val="00E2190B"/>
    <w:rsid w:val="00E21B35"/>
    <w:rsid w:val="00E21B44"/>
    <w:rsid w:val="00E21D75"/>
    <w:rsid w:val="00E22B87"/>
    <w:rsid w:val="00E22D34"/>
    <w:rsid w:val="00E23233"/>
    <w:rsid w:val="00E2423A"/>
    <w:rsid w:val="00E2495B"/>
    <w:rsid w:val="00E25535"/>
    <w:rsid w:val="00E2793A"/>
    <w:rsid w:val="00E27CB7"/>
    <w:rsid w:val="00E3045C"/>
    <w:rsid w:val="00E309F3"/>
    <w:rsid w:val="00E319F4"/>
    <w:rsid w:val="00E32F0D"/>
    <w:rsid w:val="00E33425"/>
    <w:rsid w:val="00E334DF"/>
    <w:rsid w:val="00E33890"/>
    <w:rsid w:val="00E33D52"/>
    <w:rsid w:val="00E36A90"/>
    <w:rsid w:val="00E37661"/>
    <w:rsid w:val="00E420CD"/>
    <w:rsid w:val="00E44915"/>
    <w:rsid w:val="00E45051"/>
    <w:rsid w:val="00E4603C"/>
    <w:rsid w:val="00E461DF"/>
    <w:rsid w:val="00E4621B"/>
    <w:rsid w:val="00E46329"/>
    <w:rsid w:val="00E46FAE"/>
    <w:rsid w:val="00E50164"/>
    <w:rsid w:val="00E50413"/>
    <w:rsid w:val="00E50447"/>
    <w:rsid w:val="00E50591"/>
    <w:rsid w:val="00E51291"/>
    <w:rsid w:val="00E51C6D"/>
    <w:rsid w:val="00E52C0D"/>
    <w:rsid w:val="00E52D45"/>
    <w:rsid w:val="00E555AD"/>
    <w:rsid w:val="00E555DF"/>
    <w:rsid w:val="00E55A2A"/>
    <w:rsid w:val="00E562EA"/>
    <w:rsid w:val="00E57228"/>
    <w:rsid w:val="00E61FA2"/>
    <w:rsid w:val="00E627BF"/>
    <w:rsid w:val="00E6297A"/>
    <w:rsid w:val="00E62D86"/>
    <w:rsid w:val="00E63650"/>
    <w:rsid w:val="00E63E1B"/>
    <w:rsid w:val="00E64C48"/>
    <w:rsid w:val="00E64EB1"/>
    <w:rsid w:val="00E65C54"/>
    <w:rsid w:val="00E65E9E"/>
    <w:rsid w:val="00E664FE"/>
    <w:rsid w:val="00E678FA"/>
    <w:rsid w:val="00E67B0C"/>
    <w:rsid w:val="00E70601"/>
    <w:rsid w:val="00E70714"/>
    <w:rsid w:val="00E70ACF"/>
    <w:rsid w:val="00E71797"/>
    <w:rsid w:val="00E7223B"/>
    <w:rsid w:val="00E72673"/>
    <w:rsid w:val="00E732F0"/>
    <w:rsid w:val="00E756D1"/>
    <w:rsid w:val="00E7797A"/>
    <w:rsid w:val="00E8126C"/>
    <w:rsid w:val="00E812A9"/>
    <w:rsid w:val="00E82DFA"/>
    <w:rsid w:val="00E83218"/>
    <w:rsid w:val="00E83594"/>
    <w:rsid w:val="00E83924"/>
    <w:rsid w:val="00E86F5E"/>
    <w:rsid w:val="00E87869"/>
    <w:rsid w:val="00E91B5E"/>
    <w:rsid w:val="00E91F8D"/>
    <w:rsid w:val="00E92A3B"/>
    <w:rsid w:val="00E92FB6"/>
    <w:rsid w:val="00E93948"/>
    <w:rsid w:val="00E950B1"/>
    <w:rsid w:val="00E9553E"/>
    <w:rsid w:val="00EA05B1"/>
    <w:rsid w:val="00EA0624"/>
    <w:rsid w:val="00EA08C2"/>
    <w:rsid w:val="00EA10EB"/>
    <w:rsid w:val="00EA16C5"/>
    <w:rsid w:val="00EA2D6B"/>
    <w:rsid w:val="00EA307E"/>
    <w:rsid w:val="00EA398E"/>
    <w:rsid w:val="00EA3C7E"/>
    <w:rsid w:val="00EA4E04"/>
    <w:rsid w:val="00EA5BAE"/>
    <w:rsid w:val="00EA68A9"/>
    <w:rsid w:val="00EA76C9"/>
    <w:rsid w:val="00EB0CF5"/>
    <w:rsid w:val="00EB17EE"/>
    <w:rsid w:val="00EB23F1"/>
    <w:rsid w:val="00EB3085"/>
    <w:rsid w:val="00EB3381"/>
    <w:rsid w:val="00EB4408"/>
    <w:rsid w:val="00EB4878"/>
    <w:rsid w:val="00EB4D64"/>
    <w:rsid w:val="00EB5455"/>
    <w:rsid w:val="00EB5635"/>
    <w:rsid w:val="00EB6644"/>
    <w:rsid w:val="00EB6910"/>
    <w:rsid w:val="00EB6EC0"/>
    <w:rsid w:val="00EB7FC5"/>
    <w:rsid w:val="00EC117B"/>
    <w:rsid w:val="00EC17D0"/>
    <w:rsid w:val="00EC1846"/>
    <w:rsid w:val="00EC1B10"/>
    <w:rsid w:val="00EC23F9"/>
    <w:rsid w:val="00EC2D37"/>
    <w:rsid w:val="00EC30FD"/>
    <w:rsid w:val="00EC3751"/>
    <w:rsid w:val="00EC42BC"/>
    <w:rsid w:val="00EC4713"/>
    <w:rsid w:val="00EC50B2"/>
    <w:rsid w:val="00EC5FAE"/>
    <w:rsid w:val="00EC6DA7"/>
    <w:rsid w:val="00EC6EF8"/>
    <w:rsid w:val="00ED0D07"/>
    <w:rsid w:val="00ED16D1"/>
    <w:rsid w:val="00ED1CD3"/>
    <w:rsid w:val="00ED23F1"/>
    <w:rsid w:val="00ED29E9"/>
    <w:rsid w:val="00ED306E"/>
    <w:rsid w:val="00ED45C3"/>
    <w:rsid w:val="00ED4E2B"/>
    <w:rsid w:val="00ED6714"/>
    <w:rsid w:val="00ED68ED"/>
    <w:rsid w:val="00ED6AC2"/>
    <w:rsid w:val="00ED6E95"/>
    <w:rsid w:val="00EE0666"/>
    <w:rsid w:val="00EE0E84"/>
    <w:rsid w:val="00EE18EE"/>
    <w:rsid w:val="00EE22FA"/>
    <w:rsid w:val="00EE2536"/>
    <w:rsid w:val="00EE2A73"/>
    <w:rsid w:val="00EE2CAD"/>
    <w:rsid w:val="00EE2CBF"/>
    <w:rsid w:val="00EE2DD0"/>
    <w:rsid w:val="00EE39E2"/>
    <w:rsid w:val="00EE3ECD"/>
    <w:rsid w:val="00EE44A5"/>
    <w:rsid w:val="00EE472C"/>
    <w:rsid w:val="00EE4E3E"/>
    <w:rsid w:val="00EE6A8C"/>
    <w:rsid w:val="00EE70DE"/>
    <w:rsid w:val="00EF0DAA"/>
    <w:rsid w:val="00EF1F21"/>
    <w:rsid w:val="00EF2238"/>
    <w:rsid w:val="00EF2866"/>
    <w:rsid w:val="00EF4A42"/>
    <w:rsid w:val="00EF4A59"/>
    <w:rsid w:val="00EF557A"/>
    <w:rsid w:val="00EF57FA"/>
    <w:rsid w:val="00EF5DD0"/>
    <w:rsid w:val="00EF63F8"/>
    <w:rsid w:val="00EF735D"/>
    <w:rsid w:val="00F002DF"/>
    <w:rsid w:val="00F0077C"/>
    <w:rsid w:val="00F02C0C"/>
    <w:rsid w:val="00F03179"/>
    <w:rsid w:val="00F03D0B"/>
    <w:rsid w:val="00F044BC"/>
    <w:rsid w:val="00F063F2"/>
    <w:rsid w:val="00F06479"/>
    <w:rsid w:val="00F07351"/>
    <w:rsid w:val="00F073D9"/>
    <w:rsid w:val="00F07E8C"/>
    <w:rsid w:val="00F10F08"/>
    <w:rsid w:val="00F11A21"/>
    <w:rsid w:val="00F14120"/>
    <w:rsid w:val="00F141CE"/>
    <w:rsid w:val="00F146FA"/>
    <w:rsid w:val="00F16CF5"/>
    <w:rsid w:val="00F16DA5"/>
    <w:rsid w:val="00F16F90"/>
    <w:rsid w:val="00F17165"/>
    <w:rsid w:val="00F2271B"/>
    <w:rsid w:val="00F23536"/>
    <w:rsid w:val="00F23C51"/>
    <w:rsid w:val="00F24C3B"/>
    <w:rsid w:val="00F2538A"/>
    <w:rsid w:val="00F2543A"/>
    <w:rsid w:val="00F25E12"/>
    <w:rsid w:val="00F25E7F"/>
    <w:rsid w:val="00F266B1"/>
    <w:rsid w:val="00F26BCE"/>
    <w:rsid w:val="00F26CB9"/>
    <w:rsid w:val="00F276B0"/>
    <w:rsid w:val="00F27A19"/>
    <w:rsid w:val="00F27EE8"/>
    <w:rsid w:val="00F30C2C"/>
    <w:rsid w:val="00F31043"/>
    <w:rsid w:val="00F311EA"/>
    <w:rsid w:val="00F31677"/>
    <w:rsid w:val="00F319CC"/>
    <w:rsid w:val="00F32007"/>
    <w:rsid w:val="00F34F6A"/>
    <w:rsid w:val="00F359E0"/>
    <w:rsid w:val="00F362BB"/>
    <w:rsid w:val="00F367D4"/>
    <w:rsid w:val="00F36C6F"/>
    <w:rsid w:val="00F372A7"/>
    <w:rsid w:val="00F40C58"/>
    <w:rsid w:val="00F4114F"/>
    <w:rsid w:val="00F42175"/>
    <w:rsid w:val="00F43164"/>
    <w:rsid w:val="00F43394"/>
    <w:rsid w:val="00F4412E"/>
    <w:rsid w:val="00F45464"/>
    <w:rsid w:val="00F45F0C"/>
    <w:rsid w:val="00F519CA"/>
    <w:rsid w:val="00F51B88"/>
    <w:rsid w:val="00F53CB4"/>
    <w:rsid w:val="00F540DB"/>
    <w:rsid w:val="00F546A1"/>
    <w:rsid w:val="00F5477B"/>
    <w:rsid w:val="00F54E76"/>
    <w:rsid w:val="00F55239"/>
    <w:rsid w:val="00F552EA"/>
    <w:rsid w:val="00F57B46"/>
    <w:rsid w:val="00F61980"/>
    <w:rsid w:val="00F626B5"/>
    <w:rsid w:val="00F6340D"/>
    <w:rsid w:val="00F64C8E"/>
    <w:rsid w:val="00F64D19"/>
    <w:rsid w:val="00F65E77"/>
    <w:rsid w:val="00F66E51"/>
    <w:rsid w:val="00F67122"/>
    <w:rsid w:val="00F7121B"/>
    <w:rsid w:val="00F71DA1"/>
    <w:rsid w:val="00F721E2"/>
    <w:rsid w:val="00F741F8"/>
    <w:rsid w:val="00F74641"/>
    <w:rsid w:val="00F77164"/>
    <w:rsid w:val="00F77A28"/>
    <w:rsid w:val="00F77E91"/>
    <w:rsid w:val="00F77EE9"/>
    <w:rsid w:val="00F77F37"/>
    <w:rsid w:val="00F810CF"/>
    <w:rsid w:val="00F81679"/>
    <w:rsid w:val="00F8372D"/>
    <w:rsid w:val="00F85373"/>
    <w:rsid w:val="00F867CD"/>
    <w:rsid w:val="00F868CD"/>
    <w:rsid w:val="00F917F9"/>
    <w:rsid w:val="00F91F36"/>
    <w:rsid w:val="00F930FD"/>
    <w:rsid w:val="00F936B1"/>
    <w:rsid w:val="00F93ADA"/>
    <w:rsid w:val="00F95354"/>
    <w:rsid w:val="00F9631C"/>
    <w:rsid w:val="00F966E5"/>
    <w:rsid w:val="00F96A40"/>
    <w:rsid w:val="00F971FB"/>
    <w:rsid w:val="00FA07E2"/>
    <w:rsid w:val="00FA1256"/>
    <w:rsid w:val="00FA1EF8"/>
    <w:rsid w:val="00FA3D23"/>
    <w:rsid w:val="00FA3DBC"/>
    <w:rsid w:val="00FA4C9E"/>
    <w:rsid w:val="00FB0A0F"/>
    <w:rsid w:val="00FB0D24"/>
    <w:rsid w:val="00FB282B"/>
    <w:rsid w:val="00FB2EEA"/>
    <w:rsid w:val="00FB3E60"/>
    <w:rsid w:val="00FB4F63"/>
    <w:rsid w:val="00FB51DE"/>
    <w:rsid w:val="00FB5B85"/>
    <w:rsid w:val="00FB676C"/>
    <w:rsid w:val="00FC153F"/>
    <w:rsid w:val="00FC27DC"/>
    <w:rsid w:val="00FC40C8"/>
    <w:rsid w:val="00FC4612"/>
    <w:rsid w:val="00FC4D4A"/>
    <w:rsid w:val="00FC6033"/>
    <w:rsid w:val="00FC7760"/>
    <w:rsid w:val="00FC7D7B"/>
    <w:rsid w:val="00FC7FD7"/>
    <w:rsid w:val="00FD1850"/>
    <w:rsid w:val="00FD271E"/>
    <w:rsid w:val="00FD2BB1"/>
    <w:rsid w:val="00FD2FE2"/>
    <w:rsid w:val="00FD30D3"/>
    <w:rsid w:val="00FD3374"/>
    <w:rsid w:val="00FD4A7C"/>
    <w:rsid w:val="00FD596A"/>
    <w:rsid w:val="00FD5C83"/>
    <w:rsid w:val="00FE06D0"/>
    <w:rsid w:val="00FE0C53"/>
    <w:rsid w:val="00FE0E43"/>
    <w:rsid w:val="00FE1A9F"/>
    <w:rsid w:val="00FE3737"/>
    <w:rsid w:val="00FE3A77"/>
    <w:rsid w:val="00FE7219"/>
    <w:rsid w:val="00FE7368"/>
    <w:rsid w:val="00FF08F3"/>
    <w:rsid w:val="00FF133C"/>
    <w:rsid w:val="00FF2572"/>
    <w:rsid w:val="00FF54E3"/>
    <w:rsid w:val="00FF5DE7"/>
    <w:rsid w:val="00FF633C"/>
    <w:rsid w:val="00FF7E88"/>
    <w:rsid w:val="0122B028"/>
    <w:rsid w:val="01D77DE5"/>
    <w:rsid w:val="0232A7D9"/>
    <w:rsid w:val="02ACDC5F"/>
    <w:rsid w:val="02CB72AE"/>
    <w:rsid w:val="034A7F63"/>
    <w:rsid w:val="037B6DA2"/>
    <w:rsid w:val="04D591F5"/>
    <w:rsid w:val="04DE17F3"/>
    <w:rsid w:val="05121802"/>
    <w:rsid w:val="06141407"/>
    <w:rsid w:val="067316ED"/>
    <w:rsid w:val="06AE09AA"/>
    <w:rsid w:val="06AE37D1"/>
    <w:rsid w:val="07174AAC"/>
    <w:rsid w:val="078C8150"/>
    <w:rsid w:val="0799EE54"/>
    <w:rsid w:val="07E1A887"/>
    <w:rsid w:val="0825FC54"/>
    <w:rsid w:val="095A83F6"/>
    <w:rsid w:val="09860C79"/>
    <w:rsid w:val="098D4571"/>
    <w:rsid w:val="0A19F4F2"/>
    <w:rsid w:val="0A1F00DE"/>
    <w:rsid w:val="0A575A94"/>
    <w:rsid w:val="0B3D78E1"/>
    <w:rsid w:val="0B42C0AF"/>
    <w:rsid w:val="0B4CF1F3"/>
    <w:rsid w:val="0B5040F2"/>
    <w:rsid w:val="0BA8B6F5"/>
    <w:rsid w:val="0BC6A4A1"/>
    <w:rsid w:val="0BD4A873"/>
    <w:rsid w:val="0C0B47D0"/>
    <w:rsid w:val="0C4ECC6B"/>
    <w:rsid w:val="0CB4EDF2"/>
    <w:rsid w:val="0CC725F4"/>
    <w:rsid w:val="0D548301"/>
    <w:rsid w:val="0D8D1DAB"/>
    <w:rsid w:val="0DAEFEA6"/>
    <w:rsid w:val="0DE9C34C"/>
    <w:rsid w:val="0DFDE69D"/>
    <w:rsid w:val="0E105BF7"/>
    <w:rsid w:val="0E1516BC"/>
    <w:rsid w:val="0E506550"/>
    <w:rsid w:val="0E8BF3F1"/>
    <w:rsid w:val="0EE279E8"/>
    <w:rsid w:val="0F36793E"/>
    <w:rsid w:val="1039192B"/>
    <w:rsid w:val="11DDC1D4"/>
    <w:rsid w:val="121C9F10"/>
    <w:rsid w:val="123A8529"/>
    <w:rsid w:val="1252BA01"/>
    <w:rsid w:val="12933972"/>
    <w:rsid w:val="133DD1EC"/>
    <w:rsid w:val="135B52D7"/>
    <w:rsid w:val="137A92BB"/>
    <w:rsid w:val="13D88C2C"/>
    <w:rsid w:val="13ED85A9"/>
    <w:rsid w:val="143DCF7D"/>
    <w:rsid w:val="14D61181"/>
    <w:rsid w:val="1513AD8B"/>
    <w:rsid w:val="1580F5D4"/>
    <w:rsid w:val="1597766C"/>
    <w:rsid w:val="16173EFC"/>
    <w:rsid w:val="16702182"/>
    <w:rsid w:val="169CB499"/>
    <w:rsid w:val="16D8FFEF"/>
    <w:rsid w:val="1707ED86"/>
    <w:rsid w:val="1719D2A0"/>
    <w:rsid w:val="179E15E0"/>
    <w:rsid w:val="17BB4F46"/>
    <w:rsid w:val="18A2178B"/>
    <w:rsid w:val="18D2D54E"/>
    <w:rsid w:val="18EDF0E3"/>
    <w:rsid w:val="1916693D"/>
    <w:rsid w:val="1960899C"/>
    <w:rsid w:val="1974FE4F"/>
    <w:rsid w:val="19D20403"/>
    <w:rsid w:val="19FDDAA0"/>
    <w:rsid w:val="1A21969E"/>
    <w:rsid w:val="1A8EFA46"/>
    <w:rsid w:val="1ACCD04A"/>
    <w:rsid w:val="1ADD8212"/>
    <w:rsid w:val="1AF59202"/>
    <w:rsid w:val="1CC4B7FC"/>
    <w:rsid w:val="1D92E5C5"/>
    <w:rsid w:val="1E0D5764"/>
    <w:rsid w:val="1EC6A211"/>
    <w:rsid w:val="1EDD2DB8"/>
    <w:rsid w:val="1F248824"/>
    <w:rsid w:val="1F516055"/>
    <w:rsid w:val="1F7B5C6E"/>
    <w:rsid w:val="20286587"/>
    <w:rsid w:val="223A95FD"/>
    <w:rsid w:val="223D40AF"/>
    <w:rsid w:val="224445AE"/>
    <w:rsid w:val="22C1BE1B"/>
    <w:rsid w:val="22DF55D1"/>
    <w:rsid w:val="231C73CB"/>
    <w:rsid w:val="232C86B4"/>
    <w:rsid w:val="2331DAE1"/>
    <w:rsid w:val="23484362"/>
    <w:rsid w:val="23BF858D"/>
    <w:rsid w:val="2448FE25"/>
    <w:rsid w:val="24589080"/>
    <w:rsid w:val="24CD3B08"/>
    <w:rsid w:val="25153488"/>
    <w:rsid w:val="251B88A3"/>
    <w:rsid w:val="25512AC9"/>
    <w:rsid w:val="25744C57"/>
    <w:rsid w:val="258C839A"/>
    <w:rsid w:val="259E9DB2"/>
    <w:rsid w:val="25B5ECE3"/>
    <w:rsid w:val="25E88860"/>
    <w:rsid w:val="261D9448"/>
    <w:rsid w:val="26ED5787"/>
    <w:rsid w:val="272125B9"/>
    <w:rsid w:val="27AB1E2F"/>
    <w:rsid w:val="27B503F3"/>
    <w:rsid w:val="283F2E3F"/>
    <w:rsid w:val="28634284"/>
    <w:rsid w:val="28E805F6"/>
    <w:rsid w:val="298F52BF"/>
    <w:rsid w:val="29AE1812"/>
    <w:rsid w:val="2B388C10"/>
    <w:rsid w:val="2B4F1FBB"/>
    <w:rsid w:val="2BD3BF5D"/>
    <w:rsid w:val="2BD5DDFC"/>
    <w:rsid w:val="2C47A174"/>
    <w:rsid w:val="2CA022FE"/>
    <w:rsid w:val="2D1C8526"/>
    <w:rsid w:val="2D27D5A0"/>
    <w:rsid w:val="2D2E8A46"/>
    <w:rsid w:val="2DB5A4DE"/>
    <w:rsid w:val="2DED13BE"/>
    <w:rsid w:val="2E0019AF"/>
    <w:rsid w:val="2EDFE93E"/>
    <w:rsid w:val="2F0495B4"/>
    <w:rsid w:val="2F05DA54"/>
    <w:rsid w:val="2F61887E"/>
    <w:rsid w:val="2F79E561"/>
    <w:rsid w:val="2FF7358C"/>
    <w:rsid w:val="310B4419"/>
    <w:rsid w:val="31885396"/>
    <w:rsid w:val="323AE185"/>
    <w:rsid w:val="324C9411"/>
    <w:rsid w:val="32826246"/>
    <w:rsid w:val="328FA9A8"/>
    <w:rsid w:val="32A110F6"/>
    <w:rsid w:val="32EF973E"/>
    <w:rsid w:val="336A838F"/>
    <w:rsid w:val="33798DF8"/>
    <w:rsid w:val="33BCAC5F"/>
    <w:rsid w:val="33F94E95"/>
    <w:rsid w:val="349776D0"/>
    <w:rsid w:val="34A32D35"/>
    <w:rsid w:val="34C9AA90"/>
    <w:rsid w:val="351F4189"/>
    <w:rsid w:val="35AF03BD"/>
    <w:rsid w:val="35B64A46"/>
    <w:rsid w:val="35BB84FB"/>
    <w:rsid w:val="35D9A1ED"/>
    <w:rsid w:val="36871CB9"/>
    <w:rsid w:val="36BB4810"/>
    <w:rsid w:val="370368CE"/>
    <w:rsid w:val="380F803B"/>
    <w:rsid w:val="38865102"/>
    <w:rsid w:val="389B38A7"/>
    <w:rsid w:val="389CD8AE"/>
    <w:rsid w:val="38B32A75"/>
    <w:rsid w:val="395E1D8A"/>
    <w:rsid w:val="396E1983"/>
    <w:rsid w:val="39782F41"/>
    <w:rsid w:val="39AE24B4"/>
    <w:rsid w:val="3A01895B"/>
    <w:rsid w:val="3A1A3B8A"/>
    <w:rsid w:val="3A701FF0"/>
    <w:rsid w:val="3A9E1F5B"/>
    <w:rsid w:val="3AA478CD"/>
    <w:rsid w:val="3B0C50AC"/>
    <w:rsid w:val="3BAE9493"/>
    <w:rsid w:val="3C06D33C"/>
    <w:rsid w:val="3C45D764"/>
    <w:rsid w:val="3C6EC52F"/>
    <w:rsid w:val="3CA4F971"/>
    <w:rsid w:val="3CFEEEF1"/>
    <w:rsid w:val="3D0D1093"/>
    <w:rsid w:val="3D291D3B"/>
    <w:rsid w:val="3D5C3EC9"/>
    <w:rsid w:val="3D65F6AF"/>
    <w:rsid w:val="3D662E43"/>
    <w:rsid w:val="3E115C95"/>
    <w:rsid w:val="3E425A59"/>
    <w:rsid w:val="3E55AC46"/>
    <w:rsid w:val="3E8D1759"/>
    <w:rsid w:val="3ECD7D32"/>
    <w:rsid w:val="3F098719"/>
    <w:rsid w:val="3F0EF7B8"/>
    <w:rsid w:val="3F244670"/>
    <w:rsid w:val="3F6538DC"/>
    <w:rsid w:val="3F71F433"/>
    <w:rsid w:val="3F798636"/>
    <w:rsid w:val="3F8FFCBF"/>
    <w:rsid w:val="405CCD81"/>
    <w:rsid w:val="40DA4A5E"/>
    <w:rsid w:val="4157E587"/>
    <w:rsid w:val="4176C4C8"/>
    <w:rsid w:val="41A983C6"/>
    <w:rsid w:val="42AD8571"/>
    <w:rsid w:val="42E9A7CB"/>
    <w:rsid w:val="43811211"/>
    <w:rsid w:val="446A4E11"/>
    <w:rsid w:val="44EC76A5"/>
    <w:rsid w:val="45349F5A"/>
    <w:rsid w:val="45CC9A68"/>
    <w:rsid w:val="45DE7330"/>
    <w:rsid w:val="460A4808"/>
    <w:rsid w:val="46130495"/>
    <w:rsid w:val="46160228"/>
    <w:rsid w:val="462F1C7F"/>
    <w:rsid w:val="4642168F"/>
    <w:rsid w:val="46BBB6AC"/>
    <w:rsid w:val="46FB6860"/>
    <w:rsid w:val="4718424E"/>
    <w:rsid w:val="471B5AF7"/>
    <w:rsid w:val="476CD584"/>
    <w:rsid w:val="477B8E5D"/>
    <w:rsid w:val="48E985AF"/>
    <w:rsid w:val="4929EFE1"/>
    <w:rsid w:val="4960030F"/>
    <w:rsid w:val="49826449"/>
    <w:rsid w:val="4A18A944"/>
    <w:rsid w:val="4A55007A"/>
    <w:rsid w:val="4A6B548A"/>
    <w:rsid w:val="4B1E2DBC"/>
    <w:rsid w:val="4B4BA529"/>
    <w:rsid w:val="4BE95386"/>
    <w:rsid w:val="4BEB11DE"/>
    <w:rsid w:val="4C2EC4A3"/>
    <w:rsid w:val="4C35F385"/>
    <w:rsid w:val="4C3D59EF"/>
    <w:rsid w:val="4C51A530"/>
    <w:rsid w:val="4C5AB599"/>
    <w:rsid w:val="4C786319"/>
    <w:rsid w:val="4CA381D3"/>
    <w:rsid w:val="4D222ACD"/>
    <w:rsid w:val="4D2B56D4"/>
    <w:rsid w:val="4E3CD5CA"/>
    <w:rsid w:val="4F351927"/>
    <w:rsid w:val="4F3C3CD9"/>
    <w:rsid w:val="4FF30F3E"/>
    <w:rsid w:val="5003E602"/>
    <w:rsid w:val="502AE15E"/>
    <w:rsid w:val="509AB037"/>
    <w:rsid w:val="50CD1F20"/>
    <w:rsid w:val="5122553B"/>
    <w:rsid w:val="51A90D5C"/>
    <w:rsid w:val="522525AA"/>
    <w:rsid w:val="52CE818B"/>
    <w:rsid w:val="530E34B7"/>
    <w:rsid w:val="5317A5E6"/>
    <w:rsid w:val="537CD28F"/>
    <w:rsid w:val="53B573F0"/>
    <w:rsid w:val="540E7205"/>
    <w:rsid w:val="5414D9FD"/>
    <w:rsid w:val="549015B9"/>
    <w:rsid w:val="550031F7"/>
    <w:rsid w:val="554A0E7A"/>
    <w:rsid w:val="55866286"/>
    <w:rsid w:val="5592734F"/>
    <w:rsid w:val="55ACE05D"/>
    <w:rsid w:val="55C23C2F"/>
    <w:rsid w:val="563F44F5"/>
    <w:rsid w:val="56AAF665"/>
    <w:rsid w:val="5729501A"/>
    <w:rsid w:val="5737AE8B"/>
    <w:rsid w:val="577F2563"/>
    <w:rsid w:val="5787EAB9"/>
    <w:rsid w:val="57CACB95"/>
    <w:rsid w:val="583A4A42"/>
    <w:rsid w:val="584A4058"/>
    <w:rsid w:val="58A7A2BF"/>
    <w:rsid w:val="58E2A06B"/>
    <w:rsid w:val="592A3F7E"/>
    <w:rsid w:val="5947D197"/>
    <w:rsid w:val="5965B1DC"/>
    <w:rsid w:val="59D64A8F"/>
    <w:rsid w:val="59F806A5"/>
    <w:rsid w:val="5ACCC2E2"/>
    <w:rsid w:val="5AFAEF53"/>
    <w:rsid w:val="5BD5640B"/>
    <w:rsid w:val="5C25E8EF"/>
    <w:rsid w:val="5C7C412A"/>
    <w:rsid w:val="5C8C33FE"/>
    <w:rsid w:val="5D6B8837"/>
    <w:rsid w:val="5D7C97EB"/>
    <w:rsid w:val="5E9746BA"/>
    <w:rsid w:val="5F1BE0B1"/>
    <w:rsid w:val="5F925B77"/>
    <w:rsid w:val="5FCA1275"/>
    <w:rsid w:val="605DB3D7"/>
    <w:rsid w:val="608C92FA"/>
    <w:rsid w:val="611409AA"/>
    <w:rsid w:val="613EC6ED"/>
    <w:rsid w:val="616864BE"/>
    <w:rsid w:val="61971FBD"/>
    <w:rsid w:val="61B51A3C"/>
    <w:rsid w:val="61C8042B"/>
    <w:rsid w:val="63B3DBB6"/>
    <w:rsid w:val="645B28BF"/>
    <w:rsid w:val="64C6D22C"/>
    <w:rsid w:val="65010D7B"/>
    <w:rsid w:val="65872D03"/>
    <w:rsid w:val="659E55F9"/>
    <w:rsid w:val="667AEB6E"/>
    <w:rsid w:val="66807062"/>
    <w:rsid w:val="66C35818"/>
    <w:rsid w:val="67151C48"/>
    <w:rsid w:val="6753A05F"/>
    <w:rsid w:val="6795504E"/>
    <w:rsid w:val="67AF2E45"/>
    <w:rsid w:val="67CE366A"/>
    <w:rsid w:val="67D1CF70"/>
    <w:rsid w:val="681B5A5C"/>
    <w:rsid w:val="689902B7"/>
    <w:rsid w:val="68C22B33"/>
    <w:rsid w:val="68C423AF"/>
    <w:rsid w:val="68DE1617"/>
    <w:rsid w:val="6971B5ED"/>
    <w:rsid w:val="69737C55"/>
    <w:rsid w:val="697A9F92"/>
    <w:rsid w:val="6A53DB4F"/>
    <w:rsid w:val="6B1EFF89"/>
    <w:rsid w:val="6B63404A"/>
    <w:rsid w:val="6BF945C9"/>
    <w:rsid w:val="6CDF9043"/>
    <w:rsid w:val="6CE9F187"/>
    <w:rsid w:val="6CF80091"/>
    <w:rsid w:val="6D3F7190"/>
    <w:rsid w:val="6D6B03A0"/>
    <w:rsid w:val="6D9F11E0"/>
    <w:rsid w:val="6EC1AFF4"/>
    <w:rsid w:val="6EF8A343"/>
    <w:rsid w:val="6F5D0A7F"/>
    <w:rsid w:val="6F7D223C"/>
    <w:rsid w:val="6F85CD7D"/>
    <w:rsid w:val="6F8D60F4"/>
    <w:rsid w:val="6F9B1D2E"/>
    <w:rsid w:val="7071436F"/>
    <w:rsid w:val="712AD50E"/>
    <w:rsid w:val="717CC7D2"/>
    <w:rsid w:val="71DA2868"/>
    <w:rsid w:val="725EE96F"/>
    <w:rsid w:val="727AFA71"/>
    <w:rsid w:val="72A2298F"/>
    <w:rsid w:val="731BA70F"/>
    <w:rsid w:val="7350E3BF"/>
    <w:rsid w:val="73AEDF3D"/>
    <w:rsid w:val="741544CB"/>
    <w:rsid w:val="745957ED"/>
    <w:rsid w:val="746B17A4"/>
    <w:rsid w:val="74DCC069"/>
    <w:rsid w:val="74FC564E"/>
    <w:rsid w:val="75018C39"/>
    <w:rsid w:val="75086D97"/>
    <w:rsid w:val="756127A1"/>
    <w:rsid w:val="7597DA3D"/>
    <w:rsid w:val="75FF64FF"/>
    <w:rsid w:val="76039D7F"/>
    <w:rsid w:val="762729BA"/>
    <w:rsid w:val="76666D17"/>
    <w:rsid w:val="77FFC624"/>
    <w:rsid w:val="780F5996"/>
    <w:rsid w:val="7894E10D"/>
    <w:rsid w:val="78ABCF4A"/>
    <w:rsid w:val="798A9C3E"/>
    <w:rsid w:val="7A30604E"/>
    <w:rsid w:val="7A3C2DA6"/>
    <w:rsid w:val="7ABFD4E3"/>
    <w:rsid w:val="7AC1CD21"/>
    <w:rsid w:val="7B47DF84"/>
    <w:rsid w:val="7B5FC2F5"/>
    <w:rsid w:val="7BBE480E"/>
    <w:rsid w:val="7BC5CECC"/>
    <w:rsid w:val="7C4A9C43"/>
    <w:rsid w:val="7C68B7A0"/>
    <w:rsid w:val="7CAFEBC6"/>
    <w:rsid w:val="7CEC34F5"/>
    <w:rsid w:val="7D7ACACA"/>
    <w:rsid w:val="7DD1C2B1"/>
    <w:rsid w:val="7E3E6C03"/>
    <w:rsid w:val="7E4C38B4"/>
    <w:rsid w:val="7F3251AF"/>
    <w:rsid w:val="7F8A6953"/>
    <w:rsid w:val="7FA13F6F"/>
    <w:rsid w:val="7FE8091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8CE8"/>
  <w15:docId w15:val="{52D5434A-620F-4B46-9478-AC266556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83679"/>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583679"/>
    <w:rPr>
      <w:b/>
      <w:bCs/>
    </w:rPr>
  </w:style>
  <w:style w:type="character" w:styleId="Emphasis">
    <w:name w:val="Emphasis"/>
    <w:uiPriority w:val="20"/>
    <w:qFormat/>
    <w:rsid w:val="00583679"/>
    <w:rPr>
      <w:i/>
      <w:iCs/>
    </w:rPr>
  </w:style>
  <w:style w:type="paragraph" w:styleId="BodyText">
    <w:name w:val="Body Text"/>
    <w:basedOn w:val="Normal"/>
    <w:link w:val="BodyTextChar"/>
    <w:uiPriority w:val="99"/>
    <w:semiHidden/>
    <w:unhideWhenUsed/>
    <w:rsid w:val="001D6EE4"/>
    <w:pPr>
      <w:spacing w:after="120"/>
    </w:pPr>
  </w:style>
  <w:style w:type="character" w:styleId="BodyTextChar" w:customStyle="1">
    <w:name w:val="Body Text Char"/>
    <w:link w:val="BodyText"/>
    <w:uiPriority w:val="99"/>
    <w:semiHidden/>
    <w:rsid w:val="001D6EE4"/>
    <w:rPr>
      <w:sz w:val="22"/>
      <w:szCs w:val="22"/>
      <w:lang w:val="en-US" w:eastAsia="en-US"/>
    </w:rPr>
  </w:style>
  <w:style w:type="paragraph" w:styleId="NoSpacing">
    <w:name w:val="No Spacing"/>
    <w:uiPriority w:val="1"/>
    <w:qFormat/>
    <w:rsid w:val="0070386C"/>
    <w:rPr>
      <w:sz w:val="22"/>
      <w:szCs w:val="22"/>
      <w:lang w:val="en-US" w:eastAsia="en-US"/>
    </w:rPr>
  </w:style>
  <w:style w:type="character" w:styleId="Hyperlink">
    <w:name w:val="Hyperlink"/>
    <w:uiPriority w:val="99"/>
    <w:unhideWhenUsed/>
    <w:rsid w:val="00175B2A"/>
    <w:rPr>
      <w:color w:val="0563C1"/>
      <w:u w:val="single"/>
    </w:rPr>
  </w:style>
  <w:style w:type="character" w:styleId="Mention1" w:customStyle="1">
    <w:name w:val="Mention1"/>
    <w:uiPriority w:val="99"/>
    <w:semiHidden/>
    <w:unhideWhenUsed/>
    <w:rsid w:val="00175B2A"/>
    <w:rPr>
      <w:color w:val="2B579A"/>
      <w:shd w:val="clear" w:color="auto" w:fill="E6E6E6"/>
    </w:rPr>
  </w:style>
  <w:style w:type="paragraph" w:styleId="BalloonText">
    <w:name w:val="Balloon Text"/>
    <w:basedOn w:val="Normal"/>
    <w:link w:val="BalloonTextChar"/>
    <w:uiPriority w:val="99"/>
    <w:semiHidden/>
    <w:unhideWhenUsed/>
    <w:rsid w:val="00F519CA"/>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519CA"/>
    <w:rPr>
      <w:rFonts w:ascii="Segoe UI" w:hAnsi="Segoe UI" w:cs="Segoe UI"/>
      <w:sz w:val="18"/>
      <w:szCs w:val="18"/>
      <w:lang w:val="en-US" w:eastAsia="en-US"/>
    </w:rPr>
  </w:style>
  <w:style w:type="character" w:styleId="UnresolvedMention1" w:customStyle="1">
    <w:name w:val="Unresolved Mention1"/>
    <w:uiPriority w:val="99"/>
    <w:semiHidden/>
    <w:unhideWhenUsed/>
    <w:rsid w:val="009853FF"/>
    <w:rPr>
      <w:color w:val="605E5C"/>
      <w:shd w:val="clear" w:color="auto" w:fill="E1DFDD"/>
    </w:rPr>
  </w:style>
  <w:style w:type="character" w:styleId="CommentReference">
    <w:name w:val="annotation reference"/>
    <w:uiPriority w:val="99"/>
    <w:semiHidden/>
    <w:unhideWhenUsed/>
    <w:rsid w:val="00EE2CBF"/>
    <w:rPr>
      <w:sz w:val="16"/>
      <w:szCs w:val="16"/>
    </w:rPr>
  </w:style>
  <w:style w:type="paragraph" w:styleId="CommentText">
    <w:name w:val="annotation text"/>
    <w:basedOn w:val="Normal"/>
    <w:link w:val="CommentTextChar"/>
    <w:uiPriority w:val="99"/>
    <w:semiHidden/>
    <w:unhideWhenUsed/>
    <w:rsid w:val="00EE2CBF"/>
    <w:rPr>
      <w:sz w:val="20"/>
      <w:szCs w:val="20"/>
    </w:rPr>
  </w:style>
  <w:style w:type="character" w:styleId="CommentTextChar" w:customStyle="1">
    <w:name w:val="Comment Text Char"/>
    <w:link w:val="CommentText"/>
    <w:uiPriority w:val="99"/>
    <w:semiHidden/>
    <w:rsid w:val="00EE2CBF"/>
    <w:rPr>
      <w:lang w:val="en-US" w:eastAsia="en-US"/>
    </w:rPr>
  </w:style>
  <w:style w:type="paragraph" w:styleId="CommentSubject">
    <w:name w:val="annotation subject"/>
    <w:basedOn w:val="CommentText"/>
    <w:next w:val="CommentText"/>
    <w:link w:val="CommentSubjectChar"/>
    <w:uiPriority w:val="99"/>
    <w:semiHidden/>
    <w:unhideWhenUsed/>
    <w:rsid w:val="00EE2CBF"/>
    <w:rPr>
      <w:b/>
      <w:bCs/>
    </w:rPr>
  </w:style>
  <w:style w:type="character" w:styleId="CommentSubjectChar" w:customStyle="1">
    <w:name w:val="Comment Subject Char"/>
    <w:link w:val="CommentSubject"/>
    <w:uiPriority w:val="99"/>
    <w:semiHidden/>
    <w:rsid w:val="00EE2CBF"/>
    <w:rPr>
      <w:b/>
      <w:bCs/>
      <w:lang w:val="en-US" w:eastAsia="en-US"/>
    </w:rPr>
  </w:style>
  <w:style w:type="paragraph" w:styleId="Revision">
    <w:name w:val="Revision"/>
    <w:hidden/>
    <w:uiPriority w:val="99"/>
    <w:semiHidden/>
    <w:rsid w:val="00BB14A5"/>
    <w:rPr>
      <w:sz w:val="22"/>
      <w:szCs w:val="22"/>
      <w:lang w:val="en-US" w:eastAsia="en-US"/>
    </w:rPr>
  </w:style>
  <w:style w:type="paragraph" w:styleId="ListParagraph">
    <w:name w:val="List Paragraph"/>
    <w:basedOn w:val="Normal"/>
    <w:uiPriority w:val="34"/>
    <w:qFormat/>
    <w:rsid w:val="002F19EE"/>
    <w:pPr>
      <w:ind w:left="720"/>
      <w:contextualSpacing/>
    </w:pPr>
  </w:style>
  <w:style w:type="paragraph" w:styleId="Header">
    <w:name w:val="header"/>
    <w:basedOn w:val="Normal"/>
    <w:link w:val="HeaderChar"/>
    <w:uiPriority w:val="99"/>
    <w:unhideWhenUsed/>
    <w:rsid w:val="00735783"/>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5783"/>
    <w:rPr>
      <w:sz w:val="22"/>
      <w:szCs w:val="22"/>
      <w:lang w:val="en-US" w:eastAsia="en-US"/>
    </w:rPr>
  </w:style>
  <w:style w:type="paragraph" w:styleId="Footer">
    <w:name w:val="footer"/>
    <w:basedOn w:val="Normal"/>
    <w:link w:val="FooterChar"/>
    <w:uiPriority w:val="99"/>
    <w:unhideWhenUsed/>
    <w:rsid w:val="00735783"/>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5783"/>
    <w:rPr>
      <w:sz w:val="22"/>
      <w:szCs w:val="22"/>
      <w:lang w:val="en-US" w:eastAsia="en-US"/>
    </w:rPr>
  </w:style>
  <w:style w:type="paragraph" w:styleId="MacPacTrailer" w:customStyle="1">
    <w:name w:val="MacPac Trailer"/>
    <w:rsid w:val="009A794F"/>
    <w:pPr>
      <w:widowControl w:val="0"/>
      <w:spacing w:line="200" w:lineRule="exact"/>
    </w:pPr>
    <w:rPr>
      <w:rFonts w:ascii="Arial" w:hAnsi="Arial" w:eastAsia="Times New Roman"/>
      <w:sz w:val="16"/>
      <w:szCs w:val="22"/>
      <w:lang w:val="en-US" w:eastAsia="en-US"/>
    </w:rPr>
  </w:style>
  <w:style w:type="character" w:styleId="PlaceholderText">
    <w:name w:val="Placeholder Text"/>
    <w:basedOn w:val="DefaultParagraphFont"/>
    <w:uiPriority w:val="99"/>
    <w:semiHidden/>
    <w:rsid w:val="00AF717A"/>
    <w:rPr>
      <w:color w:val="808080"/>
    </w:rPr>
  </w:style>
  <w:style w:type="character" w:styleId="UnresolvedMention2" w:customStyle="1">
    <w:name w:val="Unresolved Mention2"/>
    <w:basedOn w:val="DefaultParagraphFont"/>
    <w:uiPriority w:val="99"/>
    <w:semiHidden/>
    <w:unhideWhenUsed/>
    <w:rsid w:val="00AF0201"/>
    <w:rPr>
      <w:color w:val="605E5C"/>
      <w:shd w:val="clear" w:color="auto" w:fill="E1DFDD"/>
    </w:rPr>
  </w:style>
  <w:style w:type="paragraph" w:styleId="bodytext1" w:customStyle="1">
    <w:name w:val="# body text 1"/>
    <w:basedOn w:val="Normal"/>
    <w:uiPriority w:val="99"/>
    <w:rsid w:val="00F741F8"/>
    <w:pPr>
      <w:spacing w:before="240" w:after="0" w:line="240" w:lineRule="auto"/>
      <w:jc w:val="both"/>
    </w:pPr>
    <w:rPr>
      <w:rFonts w:ascii="Times New Roman" w:hAnsi="Times New Roman" w:eastAsia="Times New Roman"/>
      <w:sz w:val="24"/>
      <w:szCs w:val="20"/>
      <w:lang w:val="en-CA"/>
    </w:rPr>
  </w:style>
  <w:style w:type="character" w:styleId="UnresolvedMention">
    <w:name w:val="Unresolved Mention"/>
    <w:basedOn w:val="DefaultParagraphFont"/>
    <w:uiPriority w:val="99"/>
    <w:semiHidden/>
    <w:unhideWhenUsed/>
    <w:rsid w:val="00301E67"/>
    <w:rPr>
      <w:color w:val="605E5C"/>
      <w:shd w:val="clear" w:color="auto" w:fill="E1DFDD"/>
    </w:rPr>
  </w:style>
  <w:style w:type="paragraph" w:styleId="RecitalL1" w:customStyle="1">
    <w:name w:val="Recital_L1"/>
    <w:basedOn w:val="Normal"/>
    <w:uiPriority w:val="99"/>
    <w:rsid w:val="00464943"/>
    <w:pPr>
      <w:numPr>
        <w:numId w:val="10"/>
      </w:numPr>
      <w:spacing w:before="240" w:after="0" w:line="240" w:lineRule="auto"/>
      <w:jc w:val="both"/>
      <w:outlineLvl w:val="0"/>
    </w:pPr>
    <w:rPr>
      <w:rFonts w:ascii="Times New Roman" w:hAnsi="Times New Roman" w:eastAsia="Times New Roman"/>
      <w:sz w:val="24"/>
      <w:szCs w:val="20"/>
    </w:rPr>
  </w:style>
  <w:style w:type="paragraph" w:styleId="RecitalL2" w:customStyle="1">
    <w:name w:val="Recital_L2"/>
    <w:basedOn w:val="RecitalL1"/>
    <w:uiPriority w:val="99"/>
    <w:rsid w:val="00464943"/>
    <w:pPr>
      <w:numPr>
        <w:ilvl w:val="1"/>
      </w:numPr>
      <w:tabs>
        <w:tab w:val="num" w:pos="926"/>
      </w:tabs>
      <w:ind w:left="926" w:hanging="360"/>
      <w:outlineLvl w:val="1"/>
    </w:pPr>
  </w:style>
  <w:style w:type="paragraph" w:styleId="RecitalL3" w:customStyle="1">
    <w:name w:val="Recital_L3"/>
    <w:basedOn w:val="RecitalL2"/>
    <w:uiPriority w:val="99"/>
    <w:rsid w:val="00464943"/>
    <w:pPr>
      <w:numPr>
        <w:ilvl w:val="2"/>
      </w:numPr>
      <w:tabs>
        <w:tab w:val="num" w:pos="926"/>
      </w:tabs>
      <w:outlineLvl w:val="2"/>
    </w:pPr>
  </w:style>
  <w:style w:type="paragraph" w:styleId="RecitalL4" w:customStyle="1">
    <w:name w:val="Recital_L4"/>
    <w:basedOn w:val="RecitalL3"/>
    <w:uiPriority w:val="99"/>
    <w:rsid w:val="00464943"/>
    <w:pPr>
      <w:numPr>
        <w:ilvl w:val="3"/>
      </w:numPr>
      <w:tabs>
        <w:tab w:val="num" w:pos="926"/>
        <w:tab w:val="num" w:pos="1440"/>
      </w:tabs>
      <w:ind w:hanging="360"/>
      <w:outlineLvl w:val="3"/>
    </w:pPr>
  </w:style>
  <w:style w:type="paragraph" w:styleId="RecitalL5" w:customStyle="1">
    <w:name w:val="Recital_L5"/>
    <w:basedOn w:val="RecitalL4"/>
    <w:uiPriority w:val="99"/>
    <w:rsid w:val="00464943"/>
    <w:pPr>
      <w:numPr>
        <w:ilvl w:val="4"/>
      </w:numPr>
      <w:tabs>
        <w:tab w:val="num" w:pos="926"/>
        <w:tab w:val="num" w:pos="1440"/>
      </w:tabs>
      <w:outlineLvl w:val="4"/>
    </w:pPr>
  </w:style>
  <w:style w:type="paragraph" w:styleId="RecitalL6" w:customStyle="1">
    <w:name w:val="Recital_L6"/>
    <w:basedOn w:val="RecitalL5"/>
    <w:uiPriority w:val="99"/>
    <w:rsid w:val="00464943"/>
    <w:pPr>
      <w:numPr>
        <w:ilvl w:val="5"/>
      </w:numPr>
      <w:tabs>
        <w:tab w:val="num" w:pos="926"/>
        <w:tab w:val="num" w:pos="1440"/>
      </w:tabs>
      <w:outlineLvl w:val="5"/>
    </w:pPr>
  </w:style>
  <w:style w:type="paragraph" w:styleId="RecitalL7" w:customStyle="1">
    <w:name w:val="Recital_L7"/>
    <w:basedOn w:val="RecitalL6"/>
    <w:uiPriority w:val="99"/>
    <w:rsid w:val="00464943"/>
    <w:pPr>
      <w:numPr>
        <w:ilvl w:val="6"/>
      </w:numPr>
      <w:tabs>
        <w:tab w:val="num" w:pos="926"/>
        <w:tab w:val="num" w:pos="1440"/>
      </w:tabs>
      <w:outlineLvl w:val="6"/>
    </w:pPr>
  </w:style>
  <w:style w:type="paragraph" w:styleId="RecitalL8" w:customStyle="1">
    <w:name w:val="Recital_L8"/>
    <w:basedOn w:val="RecitalL7"/>
    <w:uiPriority w:val="99"/>
    <w:rsid w:val="00464943"/>
    <w:pPr>
      <w:numPr>
        <w:ilvl w:val="7"/>
      </w:numPr>
      <w:tabs>
        <w:tab w:val="clear" w:pos="4320"/>
        <w:tab w:val="num" w:pos="926"/>
        <w:tab w:val="num" w:pos="1440"/>
      </w:tabs>
      <w:outlineLvl w:val="7"/>
    </w:pPr>
  </w:style>
  <w:style w:type="paragraph" w:styleId="RecitalL9" w:customStyle="1">
    <w:name w:val="Recital_L9"/>
    <w:basedOn w:val="RecitalL8"/>
    <w:uiPriority w:val="99"/>
    <w:rsid w:val="00464943"/>
    <w:pPr>
      <w:numPr>
        <w:ilvl w:val="8"/>
      </w:numPr>
      <w:tabs>
        <w:tab w:val="num" w:pos="926"/>
        <w:tab w:val="num" w:pos="1440"/>
      </w:tabs>
      <w:outlineLvl w:val="8"/>
    </w:pPr>
  </w:style>
  <w:style w:type="paragraph" w:styleId="Article2L1" w:customStyle="1">
    <w:name w:val="Article2_L1"/>
    <w:basedOn w:val="Normal"/>
    <w:next w:val="Article2L2"/>
    <w:rsid w:val="00464943"/>
    <w:pPr>
      <w:keepNext/>
      <w:numPr>
        <w:numId w:val="11"/>
      </w:numPr>
      <w:spacing w:after="240" w:line="240" w:lineRule="auto"/>
      <w:jc w:val="both"/>
      <w:outlineLvl w:val="0"/>
    </w:pPr>
    <w:rPr>
      <w:rFonts w:ascii="Times New Roman" w:hAnsi="Times New Roman" w:eastAsia="Times New Roman"/>
      <w:b/>
      <w:sz w:val="24"/>
      <w:szCs w:val="20"/>
      <w:lang w:val="en-CA" w:eastAsia="zh-CN"/>
    </w:rPr>
  </w:style>
  <w:style w:type="paragraph" w:styleId="Article2L2" w:customStyle="1">
    <w:name w:val="Article2_L2"/>
    <w:basedOn w:val="Article2L1"/>
    <w:next w:val="Normal"/>
    <w:rsid w:val="00464943"/>
    <w:pPr>
      <w:keepNext w:val="0"/>
      <w:numPr>
        <w:ilvl w:val="1"/>
      </w:numPr>
      <w:outlineLvl w:val="1"/>
    </w:pPr>
    <w:rPr>
      <w:b w:val="0"/>
    </w:rPr>
  </w:style>
  <w:style w:type="paragraph" w:styleId="Article2L3" w:customStyle="1">
    <w:name w:val="Article2_L3"/>
    <w:basedOn w:val="Article2L2"/>
    <w:next w:val="Normal"/>
    <w:rsid w:val="00464943"/>
    <w:pPr>
      <w:numPr>
        <w:ilvl w:val="2"/>
      </w:numPr>
      <w:outlineLvl w:val="2"/>
    </w:pPr>
  </w:style>
  <w:style w:type="paragraph" w:styleId="Article2L4" w:customStyle="1">
    <w:name w:val="Article2_L4"/>
    <w:basedOn w:val="Article2L3"/>
    <w:next w:val="Normal"/>
    <w:rsid w:val="00464943"/>
    <w:pPr>
      <w:numPr>
        <w:ilvl w:val="3"/>
      </w:numPr>
      <w:outlineLvl w:val="3"/>
    </w:pPr>
  </w:style>
  <w:style w:type="paragraph" w:styleId="Article2L5" w:customStyle="1">
    <w:name w:val="Article2_L5"/>
    <w:basedOn w:val="Article2L4"/>
    <w:next w:val="Normal"/>
    <w:rsid w:val="00464943"/>
    <w:pPr>
      <w:numPr>
        <w:ilvl w:val="4"/>
      </w:numPr>
      <w:outlineLvl w:val="4"/>
    </w:pPr>
  </w:style>
  <w:style w:type="paragraph" w:styleId="Article2L6" w:customStyle="1">
    <w:name w:val="Article2_L6"/>
    <w:basedOn w:val="Article2L5"/>
    <w:next w:val="Normal"/>
    <w:rsid w:val="00464943"/>
    <w:pPr>
      <w:numPr>
        <w:ilvl w:val="5"/>
      </w:numPr>
      <w:outlineLvl w:val="5"/>
    </w:pPr>
  </w:style>
  <w:style w:type="paragraph" w:styleId="DocID" w:customStyle="1">
    <w:name w:val="DocID"/>
    <w:basedOn w:val="Normal"/>
    <w:link w:val="DocIDChar"/>
    <w:rsid w:val="00350636"/>
    <w:pPr>
      <w:tabs>
        <w:tab w:val="center" w:pos="4522"/>
        <w:tab w:val="right" w:pos="9029"/>
      </w:tabs>
      <w:spacing w:after="0" w:line="240" w:lineRule="auto"/>
    </w:pPr>
    <w:rPr>
      <w:rFonts w:ascii="Times New Roman" w:hAnsi="Times New Roman"/>
      <w:sz w:val="16"/>
      <w:lang w:val="en-CA"/>
    </w:rPr>
  </w:style>
  <w:style w:type="character" w:styleId="DocIDChar" w:customStyle="1">
    <w:name w:val="DocID Char"/>
    <w:basedOn w:val="DefaultParagraphFont"/>
    <w:link w:val="DocID"/>
    <w:rsid w:val="00350636"/>
    <w:rPr>
      <w:rFonts w:ascii="Times New Roman" w:hAnsi="Times New Roman"/>
      <w:sz w:val="16"/>
      <w:szCs w:val="22"/>
      <w:lang w:eastAsia="en-US"/>
    </w:rPr>
  </w:style>
  <w:style w:type="table" w:styleId="TableGrid">
    <w:name w:val="Table Grid"/>
    <w:basedOn w:val="TableNormal"/>
    <w:uiPriority w:val="59"/>
    <w:rsid w:val="00645C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6922">
      <w:bodyDiv w:val="1"/>
      <w:marLeft w:val="0"/>
      <w:marRight w:val="0"/>
      <w:marTop w:val="0"/>
      <w:marBottom w:val="0"/>
      <w:divBdr>
        <w:top w:val="none" w:sz="0" w:space="0" w:color="auto"/>
        <w:left w:val="none" w:sz="0" w:space="0" w:color="auto"/>
        <w:bottom w:val="none" w:sz="0" w:space="0" w:color="auto"/>
        <w:right w:val="none" w:sz="0" w:space="0" w:color="auto"/>
      </w:divBdr>
    </w:div>
    <w:div w:id="186718717">
      <w:bodyDiv w:val="1"/>
      <w:marLeft w:val="0"/>
      <w:marRight w:val="0"/>
      <w:marTop w:val="0"/>
      <w:marBottom w:val="0"/>
      <w:divBdr>
        <w:top w:val="none" w:sz="0" w:space="0" w:color="auto"/>
        <w:left w:val="none" w:sz="0" w:space="0" w:color="auto"/>
        <w:bottom w:val="none" w:sz="0" w:space="0" w:color="auto"/>
        <w:right w:val="none" w:sz="0" w:space="0" w:color="auto"/>
      </w:divBdr>
    </w:div>
    <w:div w:id="218830570">
      <w:bodyDiv w:val="1"/>
      <w:marLeft w:val="0"/>
      <w:marRight w:val="0"/>
      <w:marTop w:val="0"/>
      <w:marBottom w:val="0"/>
      <w:divBdr>
        <w:top w:val="none" w:sz="0" w:space="0" w:color="auto"/>
        <w:left w:val="none" w:sz="0" w:space="0" w:color="auto"/>
        <w:bottom w:val="none" w:sz="0" w:space="0" w:color="auto"/>
        <w:right w:val="none" w:sz="0" w:space="0" w:color="auto"/>
      </w:divBdr>
    </w:div>
    <w:div w:id="497961070">
      <w:bodyDiv w:val="1"/>
      <w:marLeft w:val="0"/>
      <w:marRight w:val="0"/>
      <w:marTop w:val="0"/>
      <w:marBottom w:val="0"/>
      <w:divBdr>
        <w:top w:val="none" w:sz="0" w:space="0" w:color="auto"/>
        <w:left w:val="none" w:sz="0" w:space="0" w:color="auto"/>
        <w:bottom w:val="none" w:sz="0" w:space="0" w:color="auto"/>
        <w:right w:val="none" w:sz="0" w:space="0" w:color="auto"/>
      </w:divBdr>
    </w:div>
    <w:div w:id="512375403">
      <w:bodyDiv w:val="1"/>
      <w:marLeft w:val="0"/>
      <w:marRight w:val="0"/>
      <w:marTop w:val="0"/>
      <w:marBottom w:val="0"/>
      <w:divBdr>
        <w:top w:val="none" w:sz="0" w:space="0" w:color="auto"/>
        <w:left w:val="none" w:sz="0" w:space="0" w:color="auto"/>
        <w:bottom w:val="none" w:sz="0" w:space="0" w:color="auto"/>
        <w:right w:val="none" w:sz="0" w:space="0" w:color="auto"/>
      </w:divBdr>
    </w:div>
    <w:div w:id="527764395">
      <w:bodyDiv w:val="1"/>
      <w:marLeft w:val="0"/>
      <w:marRight w:val="0"/>
      <w:marTop w:val="0"/>
      <w:marBottom w:val="0"/>
      <w:divBdr>
        <w:top w:val="none" w:sz="0" w:space="0" w:color="auto"/>
        <w:left w:val="none" w:sz="0" w:space="0" w:color="auto"/>
        <w:bottom w:val="none" w:sz="0" w:space="0" w:color="auto"/>
        <w:right w:val="none" w:sz="0" w:space="0" w:color="auto"/>
      </w:divBdr>
    </w:div>
    <w:div w:id="574557997">
      <w:bodyDiv w:val="1"/>
      <w:marLeft w:val="0"/>
      <w:marRight w:val="0"/>
      <w:marTop w:val="0"/>
      <w:marBottom w:val="0"/>
      <w:divBdr>
        <w:top w:val="none" w:sz="0" w:space="0" w:color="auto"/>
        <w:left w:val="none" w:sz="0" w:space="0" w:color="auto"/>
        <w:bottom w:val="none" w:sz="0" w:space="0" w:color="auto"/>
        <w:right w:val="none" w:sz="0" w:space="0" w:color="auto"/>
      </w:divBdr>
    </w:div>
    <w:div w:id="634799748">
      <w:bodyDiv w:val="1"/>
      <w:marLeft w:val="0"/>
      <w:marRight w:val="0"/>
      <w:marTop w:val="0"/>
      <w:marBottom w:val="0"/>
      <w:divBdr>
        <w:top w:val="none" w:sz="0" w:space="0" w:color="auto"/>
        <w:left w:val="none" w:sz="0" w:space="0" w:color="auto"/>
        <w:bottom w:val="none" w:sz="0" w:space="0" w:color="auto"/>
        <w:right w:val="none" w:sz="0" w:space="0" w:color="auto"/>
      </w:divBdr>
    </w:div>
    <w:div w:id="745801652">
      <w:bodyDiv w:val="1"/>
      <w:marLeft w:val="0"/>
      <w:marRight w:val="0"/>
      <w:marTop w:val="0"/>
      <w:marBottom w:val="0"/>
      <w:divBdr>
        <w:top w:val="none" w:sz="0" w:space="0" w:color="auto"/>
        <w:left w:val="none" w:sz="0" w:space="0" w:color="auto"/>
        <w:bottom w:val="none" w:sz="0" w:space="0" w:color="auto"/>
        <w:right w:val="none" w:sz="0" w:space="0" w:color="auto"/>
      </w:divBdr>
    </w:div>
    <w:div w:id="766315787">
      <w:bodyDiv w:val="1"/>
      <w:marLeft w:val="0"/>
      <w:marRight w:val="0"/>
      <w:marTop w:val="0"/>
      <w:marBottom w:val="0"/>
      <w:divBdr>
        <w:top w:val="none" w:sz="0" w:space="0" w:color="auto"/>
        <w:left w:val="none" w:sz="0" w:space="0" w:color="auto"/>
        <w:bottom w:val="none" w:sz="0" w:space="0" w:color="auto"/>
        <w:right w:val="none" w:sz="0" w:space="0" w:color="auto"/>
      </w:divBdr>
    </w:div>
    <w:div w:id="920025598">
      <w:bodyDiv w:val="1"/>
      <w:marLeft w:val="0"/>
      <w:marRight w:val="0"/>
      <w:marTop w:val="0"/>
      <w:marBottom w:val="0"/>
      <w:divBdr>
        <w:top w:val="none" w:sz="0" w:space="0" w:color="auto"/>
        <w:left w:val="none" w:sz="0" w:space="0" w:color="auto"/>
        <w:bottom w:val="none" w:sz="0" w:space="0" w:color="auto"/>
        <w:right w:val="none" w:sz="0" w:space="0" w:color="auto"/>
      </w:divBdr>
    </w:div>
    <w:div w:id="962614670">
      <w:bodyDiv w:val="1"/>
      <w:marLeft w:val="0"/>
      <w:marRight w:val="0"/>
      <w:marTop w:val="0"/>
      <w:marBottom w:val="0"/>
      <w:divBdr>
        <w:top w:val="none" w:sz="0" w:space="0" w:color="auto"/>
        <w:left w:val="none" w:sz="0" w:space="0" w:color="auto"/>
        <w:bottom w:val="none" w:sz="0" w:space="0" w:color="auto"/>
        <w:right w:val="none" w:sz="0" w:space="0" w:color="auto"/>
      </w:divBdr>
    </w:div>
    <w:div w:id="1081832914">
      <w:bodyDiv w:val="1"/>
      <w:marLeft w:val="0"/>
      <w:marRight w:val="0"/>
      <w:marTop w:val="0"/>
      <w:marBottom w:val="0"/>
      <w:divBdr>
        <w:top w:val="none" w:sz="0" w:space="0" w:color="auto"/>
        <w:left w:val="none" w:sz="0" w:space="0" w:color="auto"/>
        <w:bottom w:val="none" w:sz="0" w:space="0" w:color="auto"/>
        <w:right w:val="none" w:sz="0" w:space="0" w:color="auto"/>
      </w:divBdr>
    </w:div>
    <w:div w:id="1233353107">
      <w:bodyDiv w:val="1"/>
      <w:marLeft w:val="0"/>
      <w:marRight w:val="0"/>
      <w:marTop w:val="0"/>
      <w:marBottom w:val="0"/>
      <w:divBdr>
        <w:top w:val="none" w:sz="0" w:space="0" w:color="auto"/>
        <w:left w:val="none" w:sz="0" w:space="0" w:color="auto"/>
        <w:bottom w:val="none" w:sz="0" w:space="0" w:color="auto"/>
        <w:right w:val="none" w:sz="0" w:space="0" w:color="auto"/>
      </w:divBdr>
    </w:div>
    <w:div w:id="1252009530">
      <w:bodyDiv w:val="1"/>
      <w:marLeft w:val="0"/>
      <w:marRight w:val="0"/>
      <w:marTop w:val="0"/>
      <w:marBottom w:val="0"/>
      <w:divBdr>
        <w:top w:val="none" w:sz="0" w:space="0" w:color="auto"/>
        <w:left w:val="none" w:sz="0" w:space="0" w:color="auto"/>
        <w:bottom w:val="none" w:sz="0" w:space="0" w:color="auto"/>
        <w:right w:val="none" w:sz="0" w:space="0" w:color="auto"/>
      </w:divBdr>
    </w:div>
    <w:div w:id="1371417310">
      <w:bodyDiv w:val="1"/>
      <w:marLeft w:val="0"/>
      <w:marRight w:val="0"/>
      <w:marTop w:val="0"/>
      <w:marBottom w:val="0"/>
      <w:divBdr>
        <w:top w:val="none" w:sz="0" w:space="0" w:color="auto"/>
        <w:left w:val="none" w:sz="0" w:space="0" w:color="auto"/>
        <w:bottom w:val="none" w:sz="0" w:space="0" w:color="auto"/>
        <w:right w:val="none" w:sz="0" w:space="0" w:color="auto"/>
      </w:divBdr>
    </w:div>
    <w:div w:id="1379553415">
      <w:bodyDiv w:val="1"/>
      <w:marLeft w:val="0"/>
      <w:marRight w:val="0"/>
      <w:marTop w:val="0"/>
      <w:marBottom w:val="0"/>
      <w:divBdr>
        <w:top w:val="none" w:sz="0" w:space="0" w:color="auto"/>
        <w:left w:val="none" w:sz="0" w:space="0" w:color="auto"/>
        <w:bottom w:val="none" w:sz="0" w:space="0" w:color="auto"/>
        <w:right w:val="none" w:sz="0" w:space="0" w:color="auto"/>
      </w:divBdr>
    </w:div>
    <w:div w:id="1469322444">
      <w:bodyDiv w:val="1"/>
      <w:marLeft w:val="0"/>
      <w:marRight w:val="0"/>
      <w:marTop w:val="0"/>
      <w:marBottom w:val="0"/>
      <w:divBdr>
        <w:top w:val="none" w:sz="0" w:space="0" w:color="auto"/>
        <w:left w:val="none" w:sz="0" w:space="0" w:color="auto"/>
        <w:bottom w:val="none" w:sz="0" w:space="0" w:color="auto"/>
        <w:right w:val="none" w:sz="0" w:space="0" w:color="auto"/>
      </w:divBdr>
    </w:div>
    <w:div w:id="1490319943">
      <w:bodyDiv w:val="1"/>
      <w:marLeft w:val="0"/>
      <w:marRight w:val="0"/>
      <w:marTop w:val="0"/>
      <w:marBottom w:val="0"/>
      <w:divBdr>
        <w:top w:val="none" w:sz="0" w:space="0" w:color="auto"/>
        <w:left w:val="none" w:sz="0" w:space="0" w:color="auto"/>
        <w:bottom w:val="none" w:sz="0" w:space="0" w:color="auto"/>
        <w:right w:val="none" w:sz="0" w:space="0" w:color="auto"/>
      </w:divBdr>
    </w:div>
    <w:div w:id="1574002029">
      <w:bodyDiv w:val="1"/>
      <w:marLeft w:val="0"/>
      <w:marRight w:val="0"/>
      <w:marTop w:val="0"/>
      <w:marBottom w:val="0"/>
      <w:divBdr>
        <w:top w:val="none" w:sz="0" w:space="0" w:color="auto"/>
        <w:left w:val="none" w:sz="0" w:space="0" w:color="auto"/>
        <w:bottom w:val="none" w:sz="0" w:space="0" w:color="auto"/>
        <w:right w:val="none" w:sz="0" w:space="0" w:color="auto"/>
      </w:divBdr>
    </w:div>
    <w:div w:id="1621571370">
      <w:bodyDiv w:val="1"/>
      <w:marLeft w:val="0"/>
      <w:marRight w:val="0"/>
      <w:marTop w:val="0"/>
      <w:marBottom w:val="0"/>
      <w:divBdr>
        <w:top w:val="none" w:sz="0" w:space="0" w:color="auto"/>
        <w:left w:val="none" w:sz="0" w:space="0" w:color="auto"/>
        <w:bottom w:val="none" w:sz="0" w:space="0" w:color="auto"/>
        <w:right w:val="none" w:sz="0" w:space="0" w:color="auto"/>
      </w:divBdr>
    </w:div>
    <w:div w:id="1739090892">
      <w:bodyDiv w:val="1"/>
      <w:marLeft w:val="0"/>
      <w:marRight w:val="0"/>
      <w:marTop w:val="0"/>
      <w:marBottom w:val="0"/>
      <w:divBdr>
        <w:top w:val="none" w:sz="0" w:space="0" w:color="auto"/>
        <w:left w:val="none" w:sz="0" w:space="0" w:color="auto"/>
        <w:bottom w:val="none" w:sz="0" w:space="0" w:color="auto"/>
        <w:right w:val="none" w:sz="0" w:space="0" w:color="auto"/>
      </w:divBdr>
    </w:div>
    <w:div w:id="1872113387">
      <w:bodyDiv w:val="1"/>
      <w:marLeft w:val="0"/>
      <w:marRight w:val="0"/>
      <w:marTop w:val="0"/>
      <w:marBottom w:val="0"/>
      <w:divBdr>
        <w:top w:val="none" w:sz="0" w:space="0" w:color="auto"/>
        <w:left w:val="none" w:sz="0" w:space="0" w:color="auto"/>
        <w:bottom w:val="none" w:sz="0" w:space="0" w:color="auto"/>
        <w:right w:val="none" w:sz="0" w:space="0" w:color="auto"/>
      </w:divBdr>
    </w:div>
    <w:div w:id="1972902283">
      <w:bodyDiv w:val="1"/>
      <w:marLeft w:val="0"/>
      <w:marRight w:val="0"/>
      <w:marTop w:val="0"/>
      <w:marBottom w:val="0"/>
      <w:divBdr>
        <w:top w:val="none" w:sz="0" w:space="0" w:color="auto"/>
        <w:left w:val="none" w:sz="0" w:space="0" w:color="auto"/>
        <w:bottom w:val="none" w:sz="0" w:space="0" w:color="auto"/>
        <w:right w:val="none" w:sz="0" w:space="0" w:color="auto"/>
      </w:divBdr>
    </w:div>
    <w:div w:id="20471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darplus.ca" TargetMode="External"/><Relationship Id="rId18" Type="http://schemas.openxmlformats.org/officeDocument/2006/relationships/hyperlink" Target="mailto:nicholecowles@westernexploration.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marud@westernexploration.com"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sedarplus.ca"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westernexploration.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edarplus.ca"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westernexploration.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09345ce-ffd0-4c10-9664-eb9273d694c5" xsi:nil="true"/>
    <lcf76f155ced4ddcb4097134ff3c332f xmlns="75d5483b-a8f7-4898-8c10-1dfa780a5e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2669E2901E694FB89AE3F3421F0248" ma:contentTypeVersion="23" ma:contentTypeDescription="Create a new document." ma:contentTypeScope="" ma:versionID="8c61d77ca59482068de2a94f063b8bbb">
  <xsd:schema xmlns:xsd="http://www.w3.org/2001/XMLSchema" xmlns:xs="http://www.w3.org/2001/XMLSchema" xmlns:p="http://schemas.microsoft.com/office/2006/metadata/properties" xmlns:ns1="http://schemas.microsoft.com/sharepoint/v3" xmlns:ns2="509345ce-ffd0-4c10-9664-eb9273d694c5" xmlns:ns3="75d5483b-a8f7-4898-8c10-1dfa780a5ed2" targetNamespace="http://schemas.microsoft.com/office/2006/metadata/properties" ma:root="true" ma:fieldsID="7c5bec72bb633236d09ed45a9d9b76e0" ns1:_="" ns2:_="" ns3:_="">
    <xsd:import namespace="http://schemas.microsoft.com/sharepoint/v3"/>
    <xsd:import namespace="509345ce-ffd0-4c10-9664-eb9273d694c5"/>
    <xsd:import namespace="75d5483b-a8f7-4898-8c10-1dfa780a5e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345ce-ffd0-4c10-9664-eb9273d694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6b6523-0f89-43ef-b40b-8e38c5c6aa20}" ma:internalName="TaxCatchAll" ma:showField="CatchAllData" ma:web="509345ce-ffd0-4c10-9664-eb9273d694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d5483b-a8f7-4898-8c10-1dfa780a5e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b2dbd51-43bd-47c2-b565-d8fe1b69839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0626-5C6C-4E17-9FE0-09D5BEE0D85C}">
  <ds:schemaRefs>
    <ds:schemaRef ds:uri="http://schemas.microsoft.com/office/2006/metadata/properties"/>
    <ds:schemaRef ds:uri="http://schemas.microsoft.com/office/infopath/2007/PartnerControls"/>
    <ds:schemaRef ds:uri="http://schemas.microsoft.com/sharepoint/v3"/>
    <ds:schemaRef ds:uri="509345ce-ffd0-4c10-9664-eb9273d694c5"/>
    <ds:schemaRef ds:uri="75d5483b-a8f7-4898-8c10-1dfa780a5ed2"/>
  </ds:schemaRefs>
</ds:datastoreItem>
</file>

<file path=customXml/itemProps2.xml><?xml version="1.0" encoding="utf-8"?>
<ds:datastoreItem xmlns:ds="http://schemas.openxmlformats.org/officeDocument/2006/customXml" ds:itemID="{CC0505EB-C611-4DF6-83CA-35243EBA2F20}">
  <ds:schemaRefs>
    <ds:schemaRef ds:uri="http://schemas.openxmlformats.org/officeDocument/2006/bibliography"/>
  </ds:schemaRefs>
</ds:datastoreItem>
</file>

<file path=customXml/itemProps3.xml><?xml version="1.0" encoding="utf-8"?>
<ds:datastoreItem xmlns:ds="http://schemas.openxmlformats.org/officeDocument/2006/customXml" ds:itemID="{55B0C8EE-115A-4AD8-A619-B62189405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345ce-ffd0-4c10-9664-eb9273d694c5"/>
    <ds:schemaRef ds:uri="75d5483b-a8f7-4898-8c10-1dfa780a5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BF816-5F2D-4017-B038-EC030790EA7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